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240" w:lineRule="auto"/>
        <w:ind w:right="0"/>
        <w:rPr>
          <w:rFonts w:ascii="Plus Jakarta Sans" w:cs="Plus Jakarta Sans" w:eastAsia="Plus Jakarta Sans" w:hAnsi="Plus Jakarta Sans"/>
          <w:b w:val="1"/>
          <w:bCs w:val="1"/>
          <w:color w:val="333333"/>
          <w:sz w:val="2"/>
          <w:szCs w:val="2"/>
        </w:rPr>
      </w:pPr>
      <w:bookmarkStart w:colFirst="0" w:colLast="0" w:name="_adheqmqsi6ms" w:id="0"/>
      <w:bookmarkEnd w:id="0"/>
      <w:r w:rsidDel="00000000" w:rsidR="00000000" w:rsidRPr="00000000">
        <w:rPr>
          <w:rtl w:val="0"/>
        </w:rPr>
      </w:r>
    </w:p>
    <w:tbl>
      <w:tblPr>
        <w:tblStyle w:val="Table1"/>
        <w:tblW w:w="10800.0" w:type="dxa"/>
        <w:jc w:val="left"/>
        <w:tblBorders>
          <w:top w:color="005854" w:space="0" w:sz="8" w:val="single"/>
          <w:left w:color="005854" w:space="0" w:sz="8" w:val="single"/>
          <w:bottom w:color="005854" w:space="0" w:sz="8" w:val="single"/>
          <w:right w:color="005854" w:space="0" w:sz="8" w:val="single"/>
          <w:insideH w:color="005854" w:space="0" w:sz="8" w:val="single"/>
          <w:insideV w:color="005854" w:space="0" w:sz="8" w:val="single"/>
        </w:tblBorders>
        <w:tblLayout w:type="fixed"/>
        <w:tblLook w:val="0600"/>
      </w:tblPr>
      <w:tblGrid>
        <w:gridCol w:w="2085"/>
        <w:gridCol w:w="8715"/>
        <w:tblGridChange w:id="0">
          <w:tblGrid>
            <w:gridCol w:w="2085"/>
            <w:gridCol w:w="8715"/>
          </w:tblGrid>
        </w:tblGridChange>
      </w:tblGrid>
      <w:tr>
        <w:trPr>
          <w:cantSplit w:val="0"/>
          <w:trHeight w:val="40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02">
            <w:pPr>
              <w:widowControl w:val="0"/>
              <w:spacing w:line="240" w:lineRule="auto"/>
              <w:ind w:right="0"/>
              <w:rPr>
                <w:rFonts w:ascii="Plus Jakarta Sans" w:cs="Plus Jakarta Sans" w:eastAsia="Plus Jakarta Sans" w:hAnsi="Plus Jakarta Sans"/>
                <w:b w:val="1"/>
                <w:bCs w:val="1"/>
                <w:color w:val="333333"/>
                <w:sz w:val="4"/>
                <w:szCs w:val="4"/>
              </w:rPr>
            </w:pPr>
            <w:r w:rsidDel="00000000" w:rsidR="00000000" w:rsidRPr="00000000">
              <w:rPr>
                <w:rFonts w:ascii="Plus Jakarta Sans" w:cs="Plus Jakarta Sans" w:eastAsia="Plus Jakarta Sans" w:hAnsi="Plus Jakarta Sans"/>
                <w:b w:val="1"/>
                <w:bCs w:val="1"/>
                <w:color w:val="333333"/>
                <w:sz w:val="4"/>
                <w:szCs w:val="4"/>
              </w:rPr>
              <w:drawing>
                <wp:inline distB="114300" distT="114300" distL="114300" distR="114300">
                  <wp:extent cx="852488" cy="20691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52488" cy="206914"/>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03">
            <w:pPr>
              <w:widowControl w:val="0"/>
              <w:spacing w:line="240" w:lineRule="auto"/>
              <w:ind w:right="0"/>
              <w:jc w:val="right"/>
              <w:rPr>
                <w:rFonts w:ascii="Plus Jakarta Sans ExtraBold" w:cs="Plus Jakarta Sans ExtraBold" w:eastAsia="Plus Jakarta Sans ExtraBold" w:hAnsi="Plus Jakarta Sans ExtraBold"/>
                <w:color w:val="333333"/>
              </w:rPr>
            </w:pPr>
            <w:r w:rsidDel="00000000" w:rsidR="00000000" w:rsidRPr="00000000">
              <w:rPr>
                <w:rFonts w:ascii="Plus Jakarta Sans ExtraBold" w:cs="Plus Jakarta Sans ExtraBold" w:eastAsia="Plus Jakarta Sans ExtraBold" w:hAnsi="Plus Jakarta Sans ExtraBold"/>
                <w:color w:val="333333"/>
                <w:rtl w:val="0"/>
              </w:rPr>
              <w:t xml:space="preserve">FUTURE OF LAND AND HOUSING</w:t>
            </w:r>
          </w:p>
        </w:tc>
      </w:tr>
    </w:tbl>
    <w:p w:rsidR="00000000" w:rsidDel="00000000" w:rsidP="00000000" w:rsidRDefault="00000000" w:rsidRPr="00000000" w14:paraId="00000004">
      <w:pPr>
        <w:ind w:right="0"/>
        <w:rPr/>
      </w:pPr>
      <w:r w:rsidDel="00000000" w:rsidR="00000000" w:rsidRPr="00000000">
        <w:rPr>
          <w:rtl w:val="0"/>
        </w:rPr>
      </w:r>
    </w:p>
    <w:p w:rsidR="00000000" w:rsidDel="00000000" w:rsidP="00000000" w:rsidRDefault="00000000" w:rsidRPr="00000000" w14:paraId="00000005">
      <w:pPr>
        <w:pStyle w:val="Title"/>
        <w:ind w:right="0"/>
        <w:rPr/>
        <w:sectPr>
          <w:footerReference r:id="rId7" w:type="default"/>
          <w:pgSz w:h="15840" w:w="12240" w:orient="portrait"/>
          <w:pgMar w:bottom="720" w:top="720" w:left="720" w:right="720" w:header="720" w:footer="720"/>
          <w:pgNumType w:start="1"/>
        </w:sectPr>
      </w:pPr>
      <w:bookmarkStart w:colFirst="0" w:colLast="0" w:name="_m3ry4hjav2sg" w:id="1"/>
      <w:bookmarkEnd w:id="1"/>
      <w:r w:rsidDel="00000000" w:rsidR="00000000" w:rsidRPr="00000000">
        <w:rPr>
          <w:sz w:val="64"/>
          <w:szCs w:val="64"/>
          <w:rtl w:val="0"/>
        </w:rPr>
        <w:t xml:space="preserve">EDRN Application</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f5f5f5" w:space="0" w:sz="8" w:val="single"/>
              <w:left w:color="f5f5f5" w:space="0" w:sz="8" w:val="single"/>
              <w:bottom w:color="f5f5f5" w:space="0" w:sz="8" w:val="single"/>
              <w:right w:color="f5f5f5" w:space="0" w:sz="8" w:val="single"/>
            </w:tcBorders>
            <w:shd w:fill="f5f5f5" w:val="clear"/>
            <w:tcMar>
              <w:top w:w="180.0" w:type="dxa"/>
              <w:left w:w="180.0" w:type="dxa"/>
              <w:bottom w:w="180.0" w:type="dxa"/>
              <w:right w:w="180.0" w:type="dxa"/>
            </w:tcMar>
            <w:vAlign w:val="top"/>
          </w:tcPr>
          <w:p w:rsidR="00000000" w:rsidDel="00000000" w:rsidP="00000000" w:rsidRDefault="00000000" w:rsidRPr="00000000" w14:paraId="00000007">
            <w:pPr>
              <w:pStyle w:val="Heading4"/>
              <w:widowControl w:val="0"/>
              <w:spacing w:line="240" w:lineRule="auto"/>
              <w:rPr>
                <w:sz w:val="22"/>
                <w:szCs w:val="22"/>
              </w:rPr>
            </w:pPr>
            <w:bookmarkStart w:colFirst="0" w:colLast="0" w:name="_dagsi7t7kdvz" w:id="2"/>
            <w:bookmarkEnd w:id="2"/>
            <w:r w:rsidDel="00000000" w:rsidR="00000000" w:rsidRPr="00000000">
              <w:rPr>
                <w:sz w:val="22"/>
                <w:szCs w:val="22"/>
                <w:rtl w:val="0"/>
              </w:rPr>
              <w:t xml:space="preserve">HOW TO APPLY</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application for Eviction Data Response Network (EDRN) partners consists of this application, three letters of support, a 2026 organizational budget, a proposed EDRN program budget, and an optional draft job description.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The application is due by 5:00PM ET on March 3, 2026 via the </w:t>
            </w:r>
            <w:hyperlink r:id="rId8">
              <w:r w:rsidDel="00000000" w:rsidR="00000000" w:rsidRPr="00000000">
                <w:rPr>
                  <w:b w:val="1"/>
                  <w:bCs w:val="1"/>
                  <w:color w:val="005854"/>
                  <w:u w:val="single"/>
                  <w:rtl w:val="0"/>
                </w:rPr>
                <w:t xml:space="preserve">EDRN application portal</w:t>
              </w:r>
            </w:hyperlink>
            <w:r w:rsidDel="00000000" w:rsidR="00000000" w:rsidRPr="00000000">
              <w:rPr>
                <w:b w:val="1"/>
                <w:bCs w:val="1"/>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rtl w:val="0"/>
              </w:rPr>
              <w:t xml:space="preserve">You may use this document to take notes and prepare your application. The portal will not accept incomplete submissions.</w:t>
            </w:r>
            <w:r w:rsidDel="00000000" w:rsidR="00000000" w:rsidRPr="00000000">
              <w:rPr>
                <w:rtl w:val="0"/>
              </w:rPr>
            </w:r>
          </w:p>
        </w:tc>
      </w:tr>
    </w:tbl>
    <w:p w:rsidR="00000000" w:rsidDel="00000000" w:rsidP="00000000" w:rsidRDefault="00000000" w:rsidRPr="00000000" w14:paraId="0000000D">
      <w:pPr>
        <w:rPr/>
        <w:sectPr>
          <w:type w:val="continuous"/>
          <w:pgSz w:h="15840" w:w="12240" w:orient="portrait"/>
          <w:pgMar w:bottom="720" w:top="720" w:left="720" w:right="720" w:header="720" w:footer="720"/>
          <w:cols w:equalWidth="0" w:num="1">
            <w:col w:space="0" w:w="10800"/>
          </w:cols>
        </w:sectPr>
      </w:pPr>
      <w:r w:rsidDel="00000000" w:rsidR="00000000" w:rsidRPr="00000000">
        <w:rPr>
          <w:rtl w:val="0"/>
        </w:rPr>
      </w:r>
    </w:p>
    <w:p w:rsidR="00000000" w:rsidDel="00000000" w:rsidP="00000000" w:rsidRDefault="00000000" w:rsidRPr="00000000" w14:paraId="0000000E">
      <w:pPr>
        <w:rPr>
          <w:sz w:val="8"/>
          <w:szCs w:val="8"/>
        </w:rPr>
      </w:pPr>
      <w:r w:rsidDel="00000000" w:rsidR="00000000" w:rsidRPr="00000000">
        <w:rPr>
          <w:rtl w:val="0"/>
        </w:rPr>
      </w:r>
    </w:p>
    <w:p w:rsidR="00000000" w:rsidDel="00000000" w:rsidP="00000000" w:rsidRDefault="00000000" w:rsidRPr="00000000" w14:paraId="0000000F">
      <w:pPr>
        <w:pStyle w:val="Heading1"/>
        <w:rPr/>
      </w:pPr>
      <w:bookmarkStart w:colFirst="0" w:colLast="0" w:name="_5zdirzyilvkg" w:id="3"/>
      <w:bookmarkEnd w:id="3"/>
      <w:r w:rsidDel="00000000" w:rsidR="00000000" w:rsidRPr="00000000">
        <w:rPr>
          <w:rtl w:val="0"/>
        </w:rPr>
        <w:t xml:space="preserve">1. Organizational Background</w:t>
      </w:r>
    </w:p>
    <w:p w:rsidR="00000000" w:rsidDel="00000000" w:rsidP="00000000" w:rsidRDefault="00000000" w:rsidRPr="00000000" w14:paraId="00000010">
      <w:pPr>
        <w:spacing w:after="200" w:line="240" w:lineRule="auto"/>
        <w:ind w:left="0" w:firstLine="0"/>
        <w:rPr>
          <w:rFonts w:ascii="Plus Jakarta Sans" w:cs="Plus Jakarta Sans" w:eastAsia="Plus Jakarta Sans" w:hAnsi="Plus Jakarta Sans"/>
          <w:i w:val="1"/>
          <w:iCs w:val="1"/>
          <w:color w:val="000000"/>
          <w:sz w:val="20"/>
          <w:szCs w:val="20"/>
        </w:rPr>
      </w:pPr>
      <w:r w:rsidDel="00000000" w:rsidR="00000000" w:rsidRPr="00000000">
        <w:rPr>
          <w:rFonts w:ascii="Plus Jakarta Sans" w:cs="Plus Jakarta Sans" w:eastAsia="Plus Jakarta Sans" w:hAnsi="Plus Jakarta Sans"/>
          <w:b w:val="1"/>
          <w:bCs w:val="1"/>
          <w:rtl w:val="0"/>
        </w:rPr>
        <w:t xml:space="preserve">           </w:t>
      </w:r>
      <w:r w:rsidDel="00000000" w:rsidR="00000000" w:rsidRPr="00000000">
        <w:rPr>
          <w:rFonts w:ascii="Plus Jakarta Sans" w:cs="Plus Jakarta Sans" w:eastAsia="Plus Jakarta Sans" w:hAnsi="Plus Jakarta Sans"/>
          <w:b w:val="1"/>
          <w:bCs w:val="1"/>
          <w:color w:val="000000"/>
          <w:rtl w:val="0"/>
        </w:rPr>
        <w:t xml:space="preserve">Primary Contact for Application</w:t>
      </w:r>
      <w:r w:rsidDel="00000000" w:rsidR="00000000" w:rsidRPr="00000000">
        <w:rPr>
          <w:rtl w:val="0"/>
        </w:rPr>
      </w:r>
    </w:p>
    <w:tbl>
      <w:tblPr>
        <w:tblStyle w:val="Table3"/>
        <w:tblW w:w="10185.0" w:type="dxa"/>
        <w:jc w:val="left"/>
        <w:tblInd w:w="4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5"/>
        <w:gridCol w:w="7230"/>
        <w:tblGridChange w:id="0">
          <w:tblGrid>
            <w:gridCol w:w="2955"/>
            <w:gridCol w:w="7230"/>
          </w:tblGrid>
        </w:tblGridChange>
      </w:tblGrid>
      <w:tr>
        <w:trPr>
          <w:cantSplit w:val="0"/>
          <w:trHeight w:val="328.125" w:hRule="atLeast"/>
          <w:tblHeader w:val="0"/>
        </w:trPr>
        <w:tc>
          <w:tcPr/>
          <w:p w:rsidR="00000000" w:rsidDel="00000000" w:rsidP="00000000" w:rsidRDefault="00000000" w:rsidRPr="00000000" w14:paraId="00000011">
            <w:pPr>
              <w:rPr>
                <w:rFonts w:ascii="Plus Jakarta Sans" w:cs="Plus Jakarta Sans" w:eastAsia="Plus Jakarta Sans" w:hAnsi="Plus Jakarta Sans"/>
                <w:color w:val="000000"/>
                <w:sz w:val="22"/>
                <w:szCs w:val="22"/>
              </w:rPr>
            </w:pPr>
            <w:r w:rsidDel="00000000" w:rsidR="00000000" w:rsidRPr="00000000">
              <w:rPr>
                <w:rFonts w:ascii="Plus Jakarta Sans" w:cs="Plus Jakarta Sans" w:eastAsia="Plus Jakarta Sans" w:hAnsi="Plus Jakarta Sans"/>
                <w:color w:val="000000"/>
                <w:sz w:val="22"/>
                <w:szCs w:val="22"/>
                <w:rtl w:val="0"/>
              </w:rPr>
              <w:t xml:space="preserve">Name</w:t>
            </w:r>
          </w:p>
        </w:tc>
        <w:tc>
          <w:tcPr/>
          <w:p w:rsidR="00000000" w:rsidDel="00000000" w:rsidP="00000000" w:rsidRDefault="00000000" w:rsidRPr="00000000" w14:paraId="00000012">
            <w:pPr>
              <w:rPr>
                <w:rFonts w:ascii="Arial" w:cs="Arial" w:eastAsia="Arial" w:hAnsi="Arial"/>
                <w:color w:val="000000"/>
                <w:sz w:val="22"/>
                <w:szCs w:val="22"/>
              </w:rPr>
            </w:pPr>
            <w:r w:rsidDel="00000000" w:rsidR="00000000" w:rsidRPr="00000000">
              <w:rPr>
                <w:rtl w:val="0"/>
              </w:rPr>
            </w:r>
          </w:p>
        </w:tc>
      </w:tr>
      <w:tr>
        <w:trPr>
          <w:cantSplit w:val="0"/>
          <w:trHeight w:val="328.125" w:hRule="atLeast"/>
          <w:tblHeader w:val="0"/>
        </w:trPr>
        <w:tc>
          <w:tcPr/>
          <w:p w:rsidR="00000000" w:rsidDel="00000000" w:rsidP="00000000" w:rsidRDefault="00000000" w:rsidRPr="00000000" w14:paraId="00000013">
            <w:pPr>
              <w:rPr>
                <w:rFonts w:ascii="Plus Jakarta Sans" w:cs="Plus Jakarta Sans" w:eastAsia="Plus Jakarta Sans" w:hAnsi="Plus Jakarta Sans"/>
                <w:color w:val="000000"/>
                <w:sz w:val="22"/>
                <w:szCs w:val="22"/>
              </w:rPr>
            </w:pPr>
            <w:r w:rsidDel="00000000" w:rsidR="00000000" w:rsidRPr="00000000">
              <w:rPr>
                <w:rFonts w:ascii="Plus Jakarta Sans" w:cs="Plus Jakarta Sans" w:eastAsia="Plus Jakarta Sans" w:hAnsi="Plus Jakarta Sans"/>
                <w:color w:val="000000"/>
                <w:sz w:val="22"/>
                <w:szCs w:val="22"/>
                <w:rtl w:val="0"/>
              </w:rPr>
              <w:t xml:space="preserve">Title</w:t>
            </w:r>
          </w:p>
        </w:tc>
        <w:tc>
          <w:tcPr/>
          <w:p w:rsidR="00000000" w:rsidDel="00000000" w:rsidP="00000000" w:rsidRDefault="00000000" w:rsidRPr="00000000" w14:paraId="00000014">
            <w:pPr>
              <w:rPr>
                <w:rFonts w:ascii="Arial" w:cs="Arial" w:eastAsia="Arial" w:hAnsi="Arial"/>
                <w:color w:val="000000"/>
                <w:sz w:val="22"/>
                <w:szCs w:val="22"/>
              </w:rPr>
            </w:pPr>
            <w:r w:rsidDel="00000000" w:rsidR="00000000" w:rsidRPr="00000000">
              <w:rPr>
                <w:rtl w:val="0"/>
              </w:rPr>
            </w:r>
          </w:p>
        </w:tc>
      </w:tr>
      <w:tr>
        <w:trPr>
          <w:cantSplit w:val="0"/>
          <w:trHeight w:val="328.125" w:hRule="atLeast"/>
          <w:tblHeader w:val="0"/>
        </w:trPr>
        <w:tc>
          <w:tcPr/>
          <w:p w:rsidR="00000000" w:rsidDel="00000000" w:rsidP="00000000" w:rsidRDefault="00000000" w:rsidRPr="00000000" w14:paraId="00000015">
            <w:pPr>
              <w:rPr>
                <w:rFonts w:ascii="Plus Jakarta Sans" w:cs="Plus Jakarta Sans" w:eastAsia="Plus Jakarta Sans" w:hAnsi="Plus Jakarta Sans"/>
                <w:color w:val="000000"/>
                <w:sz w:val="22"/>
                <w:szCs w:val="22"/>
              </w:rPr>
            </w:pPr>
            <w:r w:rsidDel="00000000" w:rsidR="00000000" w:rsidRPr="00000000">
              <w:rPr>
                <w:rFonts w:ascii="Plus Jakarta Sans" w:cs="Plus Jakarta Sans" w:eastAsia="Plus Jakarta Sans" w:hAnsi="Plus Jakarta Sans"/>
                <w:rtl w:val="0"/>
              </w:rPr>
              <w:t xml:space="preserve">Organization</w:t>
            </w:r>
            <w:r w:rsidDel="00000000" w:rsidR="00000000" w:rsidRPr="00000000">
              <w:rPr>
                <w:rFonts w:ascii="Plus Jakarta Sans" w:cs="Plus Jakarta Sans" w:eastAsia="Plus Jakarta Sans" w:hAnsi="Plus Jakarta Sans"/>
                <w:color w:val="000000"/>
                <w:sz w:val="22"/>
                <w:szCs w:val="22"/>
                <w:rtl w:val="0"/>
              </w:rPr>
              <w:t xml:space="preserve">/Affiliation</w:t>
            </w:r>
          </w:p>
        </w:tc>
        <w:tc>
          <w:tcPr/>
          <w:p w:rsidR="00000000" w:rsidDel="00000000" w:rsidP="00000000" w:rsidRDefault="00000000" w:rsidRPr="00000000" w14:paraId="00000016">
            <w:pPr>
              <w:rPr>
                <w:rFonts w:ascii="Arial" w:cs="Arial" w:eastAsia="Arial" w:hAnsi="Arial"/>
                <w:color w:val="000000"/>
                <w:sz w:val="22"/>
                <w:szCs w:val="22"/>
              </w:rPr>
            </w:pPr>
            <w:r w:rsidDel="00000000" w:rsidR="00000000" w:rsidRPr="00000000">
              <w:rPr>
                <w:rtl w:val="0"/>
              </w:rPr>
            </w:r>
          </w:p>
        </w:tc>
      </w:tr>
      <w:tr>
        <w:trPr>
          <w:cantSplit w:val="0"/>
          <w:trHeight w:val="328.125" w:hRule="atLeast"/>
          <w:tblHeader w:val="0"/>
        </w:trPr>
        <w:tc>
          <w:tcPr/>
          <w:p w:rsidR="00000000" w:rsidDel="00000000" w:rsidP="00000000" w:rsidRDefault="00000000" w:rsidRPr="00000000" w14:paraId="00000017">
            <w:pPr>
              <w:rPr>
                <w:rFonts w:ascii="Plus Jakarta Sans" w:cs="Plus Jakarta Sans" w:eastAsia="Plus Jakarta Sans" w:hAnsi="Plus Jakarta Sans"/>
                <w:color w:val="000000"/>
                <w:sz w:val="22"/>
                <w:szCs w:val="22"/>
              </w:rPr>
            </w:pPr>
            <w:r w:rsidDel="00000000" w:rsidR="00000000" w:rsidRPr="00000000">
              <w:rPr>
                <w:rFonts w:ascii="Plus Jakarta Sans" w:cs="Plus Jakarta Sans" w:eastAsia="Plus Jakarta Sans" w:hAnsi="Plus Jakarta Sans"/>
                <w:color w:val="000000"/>
                <w:sz w:val="22"/>
                <w:szCs w:val="22"/>
                <w:rtl w:val="0"/>
              </w:rPr>
              <w:t xml:space="preserve">Website</w:t>
            </w:r>
          </w:p>
        </w:tc>
        <w:tc>
          <w:tcPr/>
          <w:p w:rsidR="00000000" w:rsidDel="00000000" w:rsidP="00000000" w:rsidRDefault="00000000" w:rsidRPr="00000000" w14:paraId="00000018">
            <w:pPr>
              <w:rPr>
                <w:rFonts w:ascii="Arial" w:cs="Arial" w:eastAsia="Arial" w:hAnsi="Arial"/>
                <w:color w:val="000000"/>
                <w:sz w:val="22"/>
                <w:szCs w:val="22"/>
              </w:rPr>
            </w:pPr>
            <w:r w:rsidDel="00000000" w:rsidR="00000000" w:rsidRPr="00000000">
              <w:rPr>
                <w:rtl w:val="0"/>
              </w:rPr>
            </w:r>
          </w:p>
        </w:tc>
      </w:tr>
      <w:tr>
        <w:trPr>
          <w:cantSplit w:val="0"/>
          <w:trHeight w:val="328.125" w:hRule="atLeast"/>
          <w:tblHeader w:val="0"/>
        </w:trPr>
        <w:tc>
          <w:tcPr/>
          <w:p w:rsidR="00000000" w:rsidDel="00000000" w:rsidP="00000000" w:rsidRDefault="00000000" w:rsidRPr="00000000" w14:paraId="00000019">
            <w:pPr>
              <w:rPr>
                <w:rFonts w:ascii="Plus Jakarta Sans" w:cs="Plus Jakarta Sans" w:eastAsia="Plus Jakarta Sans" w:hAnsi="Plus Jakarta Sans"/>
                <w:color w:val="000000"/>
                <w:sz w:val="22"/>
                <w:szCs w:val="22"/>
              </w:rPr>
            </w:pPr>
            <w:r w:rsidDel="00000000" w:rsidR="00000000" w:rsidRPr="00000000">
              <w:rPr>
                <w:rFonts w:ascii="Plus Jakarta Sans" w:cs="Plus Jakarta Sans" w:eastAsia="Plus Jakarta Sans" w:hAnsi="Plus Jakarta Sans"/>
                <w:color w:val="000000"/>
                <w:sz w:val="22"/>
                <w:szCs w:val="22"/>
                <w:rtl w:val="0"/>
              </w:rPr>
              <w:t xml:space="preserve">Street Address</w:t>
            </w:r>
          </w:p>
        </w:tc>
        <w:tc>
          <w:tcPr/>
          <w:p w:rsidR="00000000" w:rsidDel="00000000" w:rsidP="00000000" w:rsidRDefault="00000000" w:rsidRPr="00000000" w14:paraId="0000001A">
            <w:pPr>
              <w:rPr>
                <w:rFonts w:ascii="Arial" w:cs="Arial" w:eastAsia="Arial" w:hAnsi="Arial"/>
                <w:color w:val="000000"/>
                <w:sz w:val="22"/>
                <w:szCs w:val="22"/>
              </w:rPr>
            </w:pPr>
            <w:r w:rsidDel="00000000" w:rsidR="00000000" w:rsidRPr="00000000">
              <w:rPr>
                <w:rtl w:val="0"/>
              </w:rPr>
            </w:r>
          </w:p>
        </w:tc>
      </w:tr>
      <w:tr>
        <w:trPr>
          <w:cantSplit w:val="0"/>
          <w:trHeight w:val="328.125" w:hRule="atLeast"/>
          <w:tblHeader w:val="0"/>
        </w:trPr>
        <w:tc>
          <w:tcPr/>
          <w:p w:rsidR="00000000" w:rsidDel="00000000" w:rsidP="00000000" w:rsidRDefault="00000000" w:rsidRPr="00000000" w14:paraId="0000001B">
            <w:pPr>
              <w:rPr>
                <w:rFonts w:ascii="Plus Jakarta Sans" w:cs="Plus Jakarta Sans" w:eastAsia="Plus Jakarta Sans" w:hAnsi="Plus Jakarta Sans"/>
                <w:color w:val="000000"/>
                <w:sz w:val="22"/>
                <w:szCs w:val="22"/>
              </w:rPr>
            </w:pPr>
            <w:r w:rsidDel="00000000" w:rsidR="00000000" w:rsidRPr="00000000">
              <w:rPr>
                <w:rFonts w:ascii="Plus Jakarta Sans" w:cs="Plus Jakarta Sans" w:eastAsia="Plus Jakarta Sans" w:hAnsi="Plus Jakarta Sans"/>
                <w:color w:val="000000"/>
                <w:sz w:val="22"/>
                <w:szCs w:val="22"/>
                <w:rtl w:val="0"/>
              </w:rPr>
              <w:t xml:space="preserve">City/State/Zip</w:t>
            </w:r>
          </w:p>
        </w:tc>
        <w:tc>
          <w:tcPr/>
          <w:p w:rsidR="00000000" w:rsidDel="00000000" w:rsidP="00000000" w:rsidRDefault="00000000" w:rsidRPr="00000000" w14:paraId="0000001C">
            <w:pPr>
              <w:rPr>
                <w:rFonts w:ascii="Arial" w:cs="Arial" w:eastAsia="Arial" w:hAnsi="Arial"/>
                <w:color w:val="000000"/>
                <w:sz w:val="22"/>
                <w:szCs w:val="22"/>
              </w:rPr>
            </w:pPr>
            <w:r w:rsidDel="00000000" w:rsidR="00000000" w:rsidRPr="00000000">
              <w:rPr>
                <w:rtl w:val="0"/>
              </w:rPr>
            </w:r>
          </w:p>
        </w:tc>
      </w:tr>
      <w:tr>
        <w:trPr>
          <w:cantSplit w:val="0"/>
          <w:trHeight w:val="328.125" w:hRule="atLeast"/>
          <w:tblHeader w:val="0"/>
        </w:trPr>
        <w:tc>
          <w:tcPr/>
          <w:p w:rsidR="00000000" w:rsidDel="00000000" w:rsidP="00000000" w:rsidRDefault="00000000" w:rsidRPr="00000000" w14:paraId="0000001D">
            <w:pPr>
              <w:rPr>
                <w:rFonts w:ascii="Plus Jakarta Sans" w:cs="Plus Jakarta Sans" w:eastAsia="Plus Jakarta Sans" w:hAnsi="Plus Jakarta Sans"/>
                <w:color w:val="000000"/>
                <w:sz w:val="22"/>
                <w:szCs w:val="22"/>
              </w:rPr>
            </w:pPr>
            <w:r w:rsidDel="00000000" w:rsidR="00000000" w:rsidRPr="00000000">
              <w:rPr>
                <w:rFonts w:ascii="Plus Jakarta Sans" w:cs="Plus Jakarta Sans" w:eastAsia="Plus Jakarta Sans" w:hAnsi="Plus Jakarta Sans"/>
                <w:color w:val="000000"/>
                <w:sz w:val="22"/>
                <w:szCs w:val="22"/>
                <w:rtl w:val="0"/>
              </w:rPr>
              <w:t xml:space="preserve">Phone</w:t>
            </w:r>
          </w:p>
        </w:tc>
        <w:tc>
          <w:tcPr/>
          <w:p w:rsidR="00000000" w:rsidDel="00000000" w:rsidP="00000000" w:rsidRDefault="00000000" w:rsidRPr="00000000" w14:paraId="0000001E">
            <w:pPr>
              <w:rPr>
                <w:rFonts w:ascii="Arial" w:cs="Arial" w:eastAsia="Arial" w:hAnsi="Arial"/>
                <w:color w:val="000000"/>
                <w:sz w:val="22"/>
                <w:szCs w:val="22"/>
              </w:rPr>
            </w:pPr>
            <w:r w:rsidDel="00000000" w:rsidR="00000000" w:rsidRPr="00000000">
              <w:rPr>
                <w:rtl w:val="0"/>
              </w:rPr>
            </w:r>
          </w:p>
        </w:tc>
      </w:tr>
      <w:tr>
        <w:trPr>
          <w:cantSplit w:val="0"/>
          <w:trHeight w:val="328.125" w:hRule="atLeast"/>
          <w:tblHeader w:val="0"/>
        </w:trPr>
        <w:tc>
          <w:tcPr/>
          <w:p w:rsidR="00000000" w:rsidDel="00000000" w:rsidP="00000000" w:rsidRDefault="00000000" w:rsidRPr="00000000" w14:paraId="0000001F">
            <w:pPr>
              <w:rPr>
                <w:rFonts w:ascii="Plus Jakarta Sans" w:cs="Plus Jakarta Sans" w:eastAsia="Plus Jakarta Sans" w:hAnsi="Plus Jakarta Sans"/>
                <w:color w:val="000000"/>
                <w:sz w:val="22"/>
                <w:szCs w:val="22"/>
              </w:rPr>
            </w:pPr>
            <w:r w:rsidDel="00000000" w:rsidR="00000000" w:rsidRPr="00000000">
              <w:rPr>
                <w:rFonts w:ascii="Plus Jakarta Sans" w:cs="Plus Jakarta Sans" w:eastAsia="Plus Jakarta Sans" w:hAnsi="Plus Jakarta Sans"/>
                <w:color w:val="000000"/>
                <w:sz w:val="22"/>
                <w:szCs w:val="22"/>
                <w:rtl w:val="0"/>
              </w:rPr>
              <w:t xml:space="preserve">Email</w:t>
            </w:r>
          </w:p>
        </w:tc>
        <w:tc>
          <w:tcPr/>
          <w:p w:rsidR="00000000" w:rsidDel="00000000" w:rsidP="00000000" w:rsidRDefault="00000000" w:rsidRPr="00000000" w14:paraId="00000020">
            <w:pPr>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21">
      <w:pPr>
        <w:spacing w:line="240" w:lineRule="auto"/>
        <w:ind w:left="720" w:firstLine="0"/>
        <w:rPr/>
        <w:sectPr>
          <w:type w:val="continuous"/>
          <w:pgSz w:h="15840" w:w="12240" w:orient="portrait"/>
          <w:pgMar w:bottom="720" w:top="720" w:left="720" w:right="720" w:header="720" w:footer="720"/>
          <w:cols w:equalWidth="0" w:num="1">
            <w:col w:space="0" w:w="10800"/>
          </w:cols>
        </w:sectPr>
      </w:pPr>
      <w:r w:rsidDel="00000000" w:rsidR="00000000" w:rsidRPr="00000000">
        <w:rPr>
          <w:rtl w:val="0"/>
        </w:rPr>
      </w:r>
    </w:p>
    <w:p w:rsidR="00000000" w:rsidDel="00000000" w:rsidP="00000000" w:rsidRDefault="00000000" w:rsidRPr="00000000" w14:paraId="00000022">
      <w:pPr>
        <w:pStyle w:val="Heading2"/>
        <w:numPr>
          <w:ilvl w:val="0"/>
          <w:numId w:val="3"/>
        </w:numPr>
        <w:rPr>
          <w:sz w:val="22"/>
          <w:szCs w:val="22"/>
        </w:rPr>
      </w:pPr>
      <w:bookmarkStart w:colFirst="0" w:colLast="0" w:name="_zi1m1s119438" w:id="4"/>
      <w:bookmarkEnd w:id="4"/>
      <w:r w:rsidDel="00000000" w:rsidR="00000000" w:rsidRPr="00000000">
        <w:rPr>
          <w:sz w:val="22"/>
          <w:szCs w:val="22"/>
          <w:rtl w:val="0"/>
        </w:rPr>
        <w:t xml:space="preserve">Describe your organization, your department, and their functions. </w:t>
      </w:r>
      <w:r w:rsidDel="00000000" w:rsidR="00000000" w:rsidRPr="00000000">
        <w:rPr>
          <w:b w:val="0"/>
          <w:bCs w:val="0"/>
          <w:sz w:val="22"/>
          <w:szCs w:val="22"/>
          <w:rtl w:val="0"/>
        </w:rPr>
        <w:t xml:space="preserve">(200 words)</w:t>
      </w:r>
    </w:p>
    <w:tbl>
      <w:tblPr>
        <w:tblStyle w:val="Table4"/>
        <w:tblW w:w="10230.0" w:type="dxa"/>
        <w:jc w:val="left"/>
        <w:tblInd w:w="3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30"/>
        <w:tblGridChange w:id="0">
          <w:tblGrid>
            <w:gridCol w:w="102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31">
      <w:pPr>
        <w:ind w:left="0" w:firstLine="0"/>
        <w:rPr>
          <w:rFonts w:ascii="Plus Jakarta Sans" w:cs="Plus Jakarta Sans" w:eastAsia="Plus Jakarta Sans" w:hAnsi="Plus Jakarta Sans"/>
          <w:b w:val="1"/>
          <w:bCs w:val="1"/>
          <w:color w:val="333333"/>
        </w:rPr>
      </w:pPr>
      <w:r w:rsidDel="00000000" w:rsidR="00000000" w:rsidRPr="00000000">
        <w:rPr>
          <w:rtl w:val="0"/>
        </w:rPr>
      </w:r>
    </w:p>
    <w:p w:rsidR="00000000" w:rsidDel="00000000" w:rsidP="00000000" w:rsidRDefault="00000000" w:rsidRPr="00000000" w14:paraId="00000032">
      <w:pPr>
        <w:numPr>
          <w:ilvl w:val="0"/>
          <w:numId w:val="3"/>
        </w:numPr>
        <w:ind w:left="720" w:hanging="360"/>
        <w:rPr>
          <w:rFonts w:ascii="Plus Jakarta Sans" w:cs="Plus Jakarta Sans" w:eastAsia="Plus Jakarta Sans" w:hAnsi="Plus Jakarta Sans"/>
          <w:b w:val="1"/>
          <w:bCs w:val="1"/>
          <w:color w:val="333333"/>
          <w:u w:val="none"/>
        </w:rPr>
      </w:pPr>
      <w:r w:rsidDel="00000000" w:rsidR="00000000" w:rsidRPr="00000000">
        <w:rPr>
          <w:rFonts w:ascii="Plus Jakarta Sans" w:cs="Plus Jakarta Sans" w:eastAsia="Plus Jakarta Sans" w:hAnsi="Plus Jakarta Sans"/>
          <w:b w:val="1"/>
          <w:bCs w:val="1"/>
          <w:color w:val="333333"/>
          <w:rtl w:val="0"/>
        </w:rPr>
        <w:t xml:space="preserve">Please share your organization's current year operating budget, including revenue and expenses. </w:t>
      </w:r>
      <w:r w:rsidDel="00000000" w:rsidR="00000000" w:rsidRPr="00000000">
        <w:rPr>
          <w:rFonts w:ascii="Plus Jakarta Sans" w:cs="Plus Jakarta Sans" w:eastAsia="Plus Jakarta Sans" w:hAnsi="Plus Jakarta Sans"/>
          <w:color w:val="333333"/>
          <w:rtl w:val="0"/>
        </w:rPr>
        <w:t xml:space="preserve">(attach as separate document)</w:t>
      </w:r>
      <w:r w:rsidDel="00000000" w:rsidR="00000000" w:rsidRPr="00000000">
        <w:rPr>
          <w:rtl w:val="0"/>
        </w:rPr>
      </w:r>
    </w:p>
    <w:p w:rsidR="00000000" w:rsidDel="00000000" w:rsidP="00000000" w:rsidRDefault="00000000" w:rsidRPr="00000000" w14:paraId="00000033">
      <w:pPr>
        <w:pStyle w:val="Heading1"/>
        <w:rPr/>
      </w:pPr>
      <w:bookmarkStart w:colFirst="0" w:colLast="0" w:name="_vkhe4qylndg2" w:id="5"/>
      <w:bookmarkEnd w:id="5"/>
      <w:r w:rsidDel="00000000" w:rsidR="00000000" w:rsidRPr="00000000">
        <w:rPr>
          <w:rtl w:val="0"/>
        </w:rPr>
        <w:t xml:space="preserve">2</w:t>
      </w:r>
      <w:r w:rsidDel="00000000" w:rsidR="00000000" w:rsidRPr="00000000">
        <w:rPr>
          <w:rtl w:val="0"/>
        </w:rPr>
        <w:t xml:space="preserve">. Eviction Data Context</w:t>
      </w:r>
    </w:p>
    <w:p w:rsidR="00000000" w:rsidDel="00000000" w:rsidP="00000000" w:rsidRDefault="00000000" w:rsidRPr="00000000" w14:paraId="00000034">
      <w:pPr>
        <w:ind w:right="0"/>
        <w:rPr>
          <w:color w:val="333333"/>
        </w:rPr>
      </w:pPr>
      <w:r w:rsidDel="00000000" w:rsidR="00000000" w:rsidRPr="00000000">
        <w:rPr>
          <w:color w:val="333333"/>
          <w:rtl w:val="0"/>
        </w:rPr>
        <w:t xml:space="preserve">This section asks you to describe the current landscape of eviction data in your state, including the accessibility of the data and existing efforts to collect it, to the best of your knowledge. We are asking these questions to get a sense of your existing familiarity with eviction data in your state, not to weed out applicants with poor data access. However, as EDRN defines statewide data access as covering 80 percent or more of the state’s renter population, states where major population centers rely on paper court records may not be invited to participate.</w:t>
      </w:r>
    </w:p>
    <w:p w:rsidR="00000000" w:rsidDel="00000000" w:rsidP="00000000" w:rsidRDefault="00000000" w:rsidRPr="00000000" w14:paraId="00000035">
      <w:pPr>
        <w:ind w:right="0"/>
        <w:rPr>
          <w:color w:val="333333"/>
        </w:rPr>
      </w:pPr>
      <w:r w:rsidDel="00000000" w:rsidR="00000000" w:rsidRPr="00000000">
        <w:rPr>
          <w:rtl w:val="0"/>
        </w:rPr>
      </w:r>
    </w:p>
    <w:p w:rsidR="00000000" w:rsidDel="00000000" w:rsidP="00000000" w:rsidRDefault="00000000" w:rsidRPr="00000000" w14:paraId="00000036">
      <w:pPr>
        <w:pStyle w:val="Heading2"/>
        <w:numPr>
          <w:ilvl w:val="0"/>
          <w:numId w:val="1"/>
        </w:numPr>
        <w:rPr>
          <w:sz w:val="22"/>
          <w:szCs w:val="22"/>
        </w:rPr>
      </w:pPr>
      <w:bookmarkStart w:colFirst="0" w:colLast="0" w:name="_lvjlu2kgv0ac" w:id="6"/>
      <w:bookmarkEnd w:id="6"/>
      <w:r w:rsidDel="00000000" w:rsidR="00000000" w:rsidRPr="00000000">
        <w:rPr>
          <w:rtl w:val="0"/>
        </w:rPr>
        <w:t xml:space="preserve">What does access to eviction data look like in your state? Ultimately, who decides what information is shared and how?</w:t>
      </w:r>
      <w:r w:rsidDel="00000000" w:rsidR="00000000" w:rsidRPr="00000000">
        <w:rPr>
          <w:b w:val="0"/>
          <w:bCs w:val="0"/>
          <w:rtl w:val="0"/>
        </w:rPr>
        <w:t xml:space="preserve"> (100 words)</w:t>
      </w:r>
      <w:r w:rsidDel="00000000" w:rsidR="00000000" w:rsidRPr="00000000">
        <w:rPr>
          <w:rtl w:val="0"/>
        </w:rPr>
      </w:r>
    </w:p>
    <w:tbl>
      <w:tblPr>
        <w:tblStyle w:val="Table5"/>
        <w:tblW w:w="100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2"/>
        <w:numPr>
          <w:ilvl w:val="0"/>
          <w:numId w:val="1"/>
        </w:numPr>
        <w:rPr>
          <w:sz w:val="22"/>
          <w:szCs w:val="22"/>
        </w:rPr>
      </w:pPr>
      <w:bookmarkStart w:colFirst="0" w:colLast="0" w:name="_cwys0gsxbppe" w:id="7"/>
      <w:bookmarkEnd w:id="7"/>
      <w:r w:rsidDel="00000000" w:rsidR="00000000" w:rsidRPr="00000000">
        <w:rPr>
          <w:rtl w:val="0"/>
        </w:rPr>
        <w:t xml:space="preserve">Are housing stakeholders regularly able to access data on evictions? If so, what sorts of data are available and to whom? If not, why not? </w:t>
      </w:r>
      <w:r w:rsidDel="00000000" w:rsidR="00000000" w:rsidRPr="00000000">
        <w:rPr>
          <w:b w:val="0"/>
          <w:bCs w:val="0"/>
          <w:rtl w:val="0"/>
        </w:rPr>
        <w:t xml:space="preserve">(100 words)</w:t>
      </w:r>
      <w:r w:rsidDel="00000000" w:rsidR="00000000" w:rsidRPr="00000000">
        <w:rPr>
          <w:rtl w:val="0"/>
        </w:rPr>
      </w:r>
    </w:p>
    <w:tbl>
      <w:tblPr>
        <w:tblStyle w:val="Table6"/>
        <w:tblW w:w="100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rPr>
                <w:sz w:val="20"/>
                <w:szCs w:val="20"/>
              </w:rPr>
            </w:pPr>
            <w:r w:rsidDel="00000000" w:rsidR="00000000" w:rsidRPr="00000000">
              <w:rPr>
                <w:rtl w:val="0"/>
              </w:rPr>
            </w:r>
          </w:p>
          <w:p w:rsidR="00000000" w:rsidDel="00000000" w:rsidP="00000000" w:rsidRDefault="00000000" w:rsidRPr="00000000" w14:paraId="00000044">
            <w:pPr>
              <w:widowControl w:val="0"/>
              <w:rPr>
                <w:sz w:val="20"/>
                <w:szCs w:val="20"/>
              </w:rPr>
            </w:pPr>
            <w:r w:rsidDel="00000000" w:rsidR="00000000" w:rsidRPr="00000000">
              <w:rPr>
                <w:rtl w:val="0"/>
              </w:rPr>
            </w:r>
          </w:p>
          <w:p w:rsidR="00000000" w:rsidDel="00000000" w:rsidP="00000000" w:rsidRDefault="00000000" w:rsidRPr="00000000" w14:paraId="00000045">
            <w:pPr>
              <w:widowControl w:val="0"/>
              <w:rPr>
                <w:sz w:val="20"/>
                <w:szCs w:val="20"/>
              </w:rPr>
            </w:pPr>
            <w:r w:rsidDel="00000000" w:rsidR="00000000" w:rsidRPr="00000000">
              <w:rPr>
                <w:rtl w:val="0"/>
              </w:rPr>
            </w:r>
          </w:p>
          <w:p w:rsidR="00000000" w:rsidDel="00000000" w:rsidP="00000000" w:rsidRDefault="00000000" w:rsidRPr="00000000" w14:paraId="00000046">
            <w:pPr>
              <w:widowControl w:val="0"/>
              <w:rPr>
                <w:sz w:val="20"/>
                <w:szCs w:val="20"/>
              </w:rPr>
            </w:pPr>
            <w:r w:rsidDel="00000000" w:rsidR="00000000" w:rsidRPr="00000000">
              <w:rPr>
                <w:rtl w:val="0"/>
              </w:rPr>
            </w:r>
          </w:p>
          <w:p w:rsidR="00000000" w:rsidDel="00000000" w:rsidP="00000000" w:rsidRDefault="00000000" w:rsidRPr="00000000" w14:paraId="00000047">
            <w:pPr>
              <w:widowControl w:val="0"/>
              <w:rPr>
                <w:sz w:val="20"/>
                <w:szCs w:val="20"/>
              </w:rPr>
            </w:pPr>
            <w:r w:rsidDel="00000000" w:rsidR="00000000" w:rsidRPr="00000000">
              <w:rPr>
                <w:rtl w:val="0"/>
              </w:rPr>
            </w:r>
          </w:p>
          <w:p w:rsidR="00000000" w:rsidDel="00000000" w:rsidP="00000000" w:rsidRDefault="00000000" w:rsidRPr="00000000" w14:paraId="00000048">
            <w:pPr>
              <w:widowControl w:val="0"/>
              <w:rPr>
                <w:sz w:val="20"/>
                <w:szCs w:val="20"/>
              </w:rPr>
            </w:pPr>
            <w:r w:rsidDel="00000000" w:rsidR="00000000" w:rsidRPr="00000000">
              <w:rPr>
                <w:rtl w:val="0"/>
              </w:rPr>
            </w:r>
          </w:p>
          <w:p w:rsidR="00000000" w:rsidDel="00000000" w:rsidP="00000000" w:rsidRDefault="00000000" w:rsidRPr="00000000" w14:paraId="00000049">
            <w:pPr>
              <w:widowControl w:val="0"/>
              <w:rPr>
                <w:sz w:val="20"/>
                <w:szCs w:val="20"/>
              </w:rPr>
            </w:pPr>
            <w:r w:rsidDel="00000000" w:rsidR="00000000" w:rsidRPr="00000000">
              <w:rPr>
                <w:rtl w:val="0"/>
              </w:rPr>
            </w:r>
          </w:p>
          <w:p w:rsidR="00000000" w:rsidDel="00000000" w:rsidP="00000000" w:rsidRDefault="00000000" w:rsidRPr="00000000" w14:paraId="0000004A">
            <w:pPr>
              <w:widowControl w:val="0"/>
              <w:rPr>
                <w:sz w:val="20"/>
                <w:szCs w:val="20"/>
              </w:rPr>
            </w:pPr>
            <w:r w:rsidDel="00000000" w:rsidR="00000000" w:rsidRPr="00000000">
              <w:rPr>
                <w:rtl w:val="0"/>
              </w:rPr>
            </w:r>
          </w:p>
          <w:p w:rsidR="00000000" w:rsidDel="00000000" w:rsidP="00000000" w:rsidRDefault="00000000" w:rsidRPr="00000000" w14:paraId="0000004B">
            <w:pPr>
              <w:widowControl w:val="0"/>
              <w:rPr>
                <w:sz w:val="20"/>
                <w:szCs w:val="20"/>
              </w:rPr>
            </w:pPr>
            <w:r w:rsidDel="00000000" w:rsidR="00000000" w:rsidRPr="00000000">
              <w:rPr>
                <w:rtl w:val="0"/>
              </w:rPr>
            </w:r>
          </w:p>
        </w:tc>
      </w:tr>
    </w:tbl>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pPr>
      <w:bookmarkStart w:colFirst="0" w:colLast="0" w:name="_yzhyslokyhv6" w:id="8"/>
      <w:bookmarkEnd w:id="8"/>
      <w:r w:rsidDel="00000000" w:rsidR="00000000" w:rsidRPr="00000000">
        <w:rPr>
          <w:rtl w:val="0"/>
        </w:rPr>
        <w:t xml:space="preserve">Tell us about your organization’s experience gathering and/or analyzing data on evictions in your community. Please describe the challenges you encountered, and how you overcame those challenges (or not).</w:t>
      </w:r>
      <w:r w:rsidDel="00000000" w:rsidR="00000000" w:rsidRPr="00000000">
        <w:rPr>
          <w:rtl w:val="0"/>
        </w:rPr>
        <w:t xml:space="preserve"> </w:t>
      </w:r>
      <w:r w:rsidDel="00000000" w:rsidR="00000000" w:rsidRPr="00000000">
        <w:rPr>
          <w:b w:val="0"/>
          <w:bCs w:val="0"/>
          <w:rtl w:val="0"/>
        </w:rPr>
        <w:t xml:space="preserve">(200 words)</w:t>
      </w:r>
      <w:r w:rsidDel="00000000" w:rsidR="00000000" w:rsidRPr="00000000">
        <w:rPr>
          <w:rtl w:val="0"/>
        </w:rPr>
      </w:r>
    </w:p>
    <w:tbl>
      <w:tblPr>
        <w:tblStyle w:val="Table7"/>
        <w:tblW w:w="100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rPr>
                <w:sz w:val="20"/>
                <w:szCs w:val="20"/>
              </w:rPr>
            </w:pPr>
            <w:r w:rsidDel="00000000" w:rsidR="00000000" w:rsidRPr="00000000">
              <w:rPr>
                <w:rtl w:val="0"/>
              </w:rPr>
            </w:r>
          </w:p>
          <w:p w:rsidR="00000000" w:rsidDel="00000000" w:rsidP="00000000" w:rsidRDefault="00000000" w:rsidRPr="00000000" w14:paraId="00000050">
            <w:pPr>
              <w:widowControl w:val="0"/>
              <w:rPr>
                <w:sz w:val="20"/>
                <w:szCs w:val="20"/>
              </w:rPr>
            </w:pPr>
            <w:r w:rsidDel="00000000" w:rsidR="00000000" w:rsidRPr="00000000">
              <w:rPr>
                <w:rtl w:val="0"/>
              </w:rPr>
            </w:r>
          </w:p>
          <w:p w:rsidR="00000000" w:rsidDel="00000000" w:rsidP="00000000" w:rsidRDefault="00000000" w:rsidRPr="00000000" w14:paraId="00000051">
            <w:pPr>
              <w:widowControl w:val="0"/>
              <w:rPr>
                <w:sz w:val="20"/>
                <w:szCs w:val="20"/>
              </w:rPr>
            </w:pPr>
            <w:r w:rsidDel="00000000" w:rsidR="00000000" w:rsidRPr="00000000">
              <w:rPr>
                <w:rtl w:val="0"/>
              </w:rPr>
            </w:r>
          </w:p>
          <w:p w:rsidR="00000000" w:rsidDel="00000000" w:rsidP="00000000" w:rsidRDefault="00000000" w:rsidRPr="00000000" w14:paraId="00000052">
            <w:pPr>
              <w:widowControl w:val="0"/>
              <w:rPr>
                <w:sz w:val="20"/>
                <w:szCs w:val="20"/>
              </w:rPr>
            </w:pPr>
            <w:r w:rsidDel="00000000" w:rsidR="00000000" w:rsidRPr="00000000">
              <w:rPr>
                <w:rtl w:val="0"/>
              </w:rPr>
            </w:r>
          </w:p>
          <w:p w:rsidR="00000000" w:rsidDel="00000000" w:rsidP="00000000" w:rsidRDefault="00000000" w:rsidRPr="00000000" w14:paraId="00000053">
            <w:pPr>
              <w:widowControl w:val="0"/>
              <w:rPr>
                <w:sz w:val="20"/>
                <w:szCs w:val="20"/>
              </w:rPr>
            </w:pPr>
            <w:r w:rsidDel="00000000" w:rsidR="00000000" w:rsidRPr="00000000">
              <w:rPr>
                <w:rtl w:val="0"/>
              </w:rPr>
            </w:r>
          </w:p>
          <w:p w:rsidR="00000000" w:rsidDel="00000000" w:rsidP="00000000" w:rsidRDefault="00000000" w:rsidRPr="00000000" w14:paraId="00000054">
            <w:pPr>
              <w:widowControl w:val="0"/>
              <w:rPr>
                <w:sz w:val="20"/>
                <w:szCs w:val="20"/>
              </w:rPr>
            </w:pPr>
            <w:r w:rsidDel="00000000" w:rsidR="00000000" w:rsidRPr="00000000">
              <w:rPr>
                <w:rtl w:val="0"/>
              </w:rPr>
            </w:r>
          </w:p>
          <w:p w:rsidR="00000000" w:rsidDel="00000000" w:rsidP="00000000" w:rsidRDefault="00000000" w:rsidRPr="00000000" w14:paraId="00000055">
            <w:pPr>
              <w:widowControl w:val="0"/>
              <w:rPr>
                <w:sz w:val="20"/>
                <w:szCs w:val="20"/>
              </w:rPr>
            </w:pPr>
            <w:r w:rsidDel="00000000" w:rsidR="00000000" w:rsidRPr="00000000">
              <w:rPr>
                <w:rtl w:val="0"/>
              </w:rPr>
            </w:r>
          </w:p>
          <w:p w:rsidR="00000000" w:rsidDel="00000000" w:rsidP="00000000" w:rsidRDefault="00000000" w:rsidRPr="00000000" w14:paraId="00000056">
            <w:pPr>
              <w:widowControl w:val="0"/>
              <w:rPr>
                <w:sz w:val="20"/>
                <w:szCs w:val="20"/>
              </w:rPr>
            </w:pPr>
            <w:r w:rsidDel="00000000" w:rsidR="00000000" w:rsidRPr="00000000">
              <w:rPr>
                <w:rtl w:val="0"/>
              </w:rPr>
            </w:r>
          </w:p>
          <w:p w:rsidR="00000000" w:rsidDel="00000000" w:rsidP="00000000" w:rsidRDefault="00000000" w:rsidRPr="00000000" w14:paraId="00000057">
            <w:pPr>
              <w:widowControl w:val="0"/>
              <w:rPr>
                <w:sz w:val="20"/>
                <w:szCs w:val="20"/>
              </w:rPr>
            </w:pPr>
            <w:r w:rsidDel="00000000" w:rsidR="00000000" w:rsidRPr="00000000">
              <w:rPr>
                <w:rtl w:val="0"/>
              </w:rPr>
            </w:r>
          </w:p>
          <w:p w:rsidR="00000000" w:rsidDel="00000000" w:rsidP="00000000" w:rsidRDefault="00000000" w:rsidRPr="00000000" w14:paraId="00000058">
            <w:pPr>
              <w:widowControl w:val="0"/>
              <w:rPr>
                <w:sz w:val="20"/>
                <w:szCs w:val="20"/>
              </w:rPr>
            </w:pPr>
            <w:r w:rsidDel="00000000" w:rsidR="00000000" w:rsidRPr="00000000">
              <w:rPr>
                <w:rtl w:val="0"/>
              </w:rPr>
            </w:r>
          </w:p>
          <w:p w:rsidR="00000000" w:rsidDel="00000000" w:rsidP="00000000" w:rsidRDefault="00000000" w:rsidRPr="00000000" w14:paraId="00000059">
            <w:pPr>
              <w:widowControl w:val="0"/>
              <w:rPr>
                <w:sz w:val="20"/>
                <w:szCs w:val="20"/>
              </w:rPr>
            </w:pPr>
            <w:r w:rsidDel="00000000" w:rsidR="00000000" w:rsidRPr="00000000">
              <w:rPr>
                <w:rtl w:val="0"/>
              </w:rPr>
            </w:r>
          </w:p>
          <w:p w:rsidR="00000000" w:rsidDel="00000000" w:rsidP="00000000" w:rsidRDefault="00000000" w:rsidRPr="00000000" w14:paraId="0000005A">
            <w:pPr>
              <w:widowControl w:val="0"/>
              <w:rPr>
                <w:sz w:val="20"/>
                <w:szCs w:val="20"/>
              </w:rPr>
            </w:pPr>
            <w:r w:rsidDel="00000000" w:rsidR="00000000" w:rsidRPr="00000000">
              <w:rPr>
                <w:rtl w:val="0"/>
              </w:rPr>
            </w:r>
          </w:p>
          <w:p w:rsidR="00000000" w:rsidDel="00000000" w:rsidP="00000000" w:rsidRDefault="00000000" w:rsidRPr="00000000" w14:paraId="0000005B">
            <w:pPr>
              <w:widowControl w:val="0"/>
              <w:rPr>
                <w:sz w:val="20"/>
                <w:szCs w:val="20"/>
              </w:rPr>
            </w:pPr>
            <w:r w:rsidDel="00000000" w:rsidR="00000000" w:rsidRPr="00000000">
              <w:rPr>
                <w:rtl w:val="0"/>
              </w:rPr>
            </w:r>
          </w:p>
          <w:p w:rsidR="00000000" w:rsidDel="00000000" w:rsidP="00000000" w:rsidRDefault="00000000" w:rsidRPr="00000000" w14:paraId="0000005C">
            <w:pPr>
              <w:widowControl w:val="0"/>
              <w:rPr>
                <w:sz w:val="20"/>
                <w:szCs w:val="20"/>
              </w:rPr>
            </w:pPr>
            <w:r w:rsidDel="00000000" w:rsidR="00000000" w:rsidRPr="00000000">
              <w:rPr>
                <w:rtl w:val="0"/>
              </w:rPr>
            </w:r>
          </w:p>
          <w:p w:rsidR="00000000" w:rsidDel="00000000" w:rsidP="00000000" w:rsidRDefault="00000000" w:rsidRPr="00000000" w14:paraId="0000005D">
            <w:pPr>
              <w:widowControl w:val="0"/>
              <w:rPr>
                <w:sz w:val="20"/>
                <w:szCs w:val="20"/>
              </w:rPr>
            </w:pPr>
            <w:r w:rsidDel="00000000" w:rsidR="00000000" w:rsidRPr="00000000">
              <w:rPr>
                <w:rtl w:val="0"/>
              </w:rPr>
            </w:r>
          </w:p>
        </w:tc>
      </w:tr>
    </w:tbl>
    <w:p w:rsidR="00000000" w:rsidDel="00000000" w:rsidP="00000000" w:rsidRDefault="00000000" w:rsidRPr="00000000" w14:paraId="0000005E">
      <w:pPr>
        <w:pStyle w:val="Heading1"/>
        <w:rPr/>
      </w:pPr>
      <w:bookmarkStart w:colFirst="0" w:colLast="0" w:name="_kdsjyzgsrmf2" w:id="9"/>
      <w:bookmarkEnd w:id="9"/>
      <w:r w:rsidDel="00000000" w:rsidR="00000000" w:rsidRPr="00000000">
        <w:rPr>
          <w:rtl w:val="0"/>
        </w:rPr>
        <w:t xml:space="preserve">3</w:t>
      </w:r>
      <w:r w:rsidDel="00000000" w:rsidR="00000000" w:rsidRPr="00000000">
        <w:rPr>
          <w:rtl w:val="0"/>
        </w:rPr>
        <w:t xml:space="preserve">. Program Narrative</w:t>
      </w:r>
    </w:p>
    <w:p w:rsidR="00000000" w:rsidDel="00000000" w:rsidP="00000000" w:rsidRDefault="00000000" w:rsidRPr="00000000" w14:paraId="0000005F">
      <w:pPr>
        <w:rPr>
          <w:color w:val="333333"/>
        </w:rPr>
      </w:pPr>
      <w:r w:rsidDel="00000000" w:rsidR="00000000" w:rsidRPr="00000000">
        <w:rPr>
          <w:color w:val="333333"/>
          <w:rtl w:val="0"/>
        </w:rPr>
        <w:t xml:space="preserve">This section asks you to outline your vision for EDRN participation. It also asks you to describe your organization’s experiences, relationships, and capacity relevant to the role of an EDRN partner.</w:t>
      </w:r>
    </w:p>
    <w:p w:rsidR="00000000" w:rsidDel="00000000" w:rsidP="00000000" w:rsidRDefault="00000000" w:rsidRPr="00000000" w14:paraId="00000060">
      <w:pPr>
        <w:rPr>
          <w:color w:val="333333"/>
        </w:rPr>
      </w:pPr>
      <w:r w:rsidDel="00000000" w:rsidR="00000000" w:rsidRPr="00000000">
        <w:rPr>
          <w:rtl w:val="0"/>
        </w:rPr>
      </w:r>
    </w:p>
    <w:p w:rsidR="00000000" w:rsidDel="00000000" w:rsidP="00000000" w:rsidRDefault="00000000" w:rsidRPr="00000000" w14:paraId="00000061">
      <w:pPr>
        <w:pStyle w:val="Heading2"/>
        <w:numPr>
          <w:ilvl w:val="0"/>
          <w:numId w:val="4"/>
        </w:numPr>
        <w:rPr>
          <w:u w:val="none"/>
        </w:rPr>
      </w:pPr>
      <w:bookmarkStart w:colFirst="0" w:colLast="0" w:name="_lxfaxcsbvb71" w:id="10"/>
      <w:bookmarkEnd w:id="10"/>
      <w:r w:rsidDel="00000000" w:rsidR="00000000" w:rsidRPr="00000000">
        <w:rPr>
          <w:rtl w:val="0"/>
        </w:rPr>
        <w:t xml:space="preserve">What do you hope to accomplish by joining EDRN? Why is your organization uniquely positioned to partner in EDRN? How might advocates and decision-makers in your state, whether inside or outside government, use eviction data to advance housing stability?</w:t>
      </w:r>
      <w:r w:rsidDel="00000000" w:rsidR="00000000" w:rsidRPr="00000000">
        <w:rPr>
          <w:b w:val="0"/>
          <w:bCs w:val="0"/>
          <w:rtl w:val="0"/>
        </w:rPr>
        <w:t xml:space="preserve"> (500 words)</w:t>
      </w:r>
    </w:p>
    <w:tbl>
      <w:tblPr>
        <w:tblStyle w:val="Table8"/>
        <w:tblW w:w="100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rPr>
                <w:sz w:val="20"/>
                <w:szCs w:val="20"/>
              </w:rPr>
            </w:pPr>
            <w:r w:rsidDel="00000000" w:rsidR="00000000" w:rsidRPr="00000000">
              <w:rPr>
                <w:rtl w:val="0"/>
              </w:rPr>
            </w:r>
          </w:p>
          <w:p w:rsidR="00000000" w:rsidDel="00000000" w:rsidP="00000000" w:rsidRDefault="00000000" w:rsidRPr="00000000" w14:paraId="00000063">
            <w:pPr>
              <w:widowControl w:val="0"/>
              <w:rPr>
                <w:sz w:val="20"/>
                <w:szCs w:val="20"/>
              </w:rPr>
            </w:pPr>
            <w:r w:rsidDel="00000000" w:rsidR="00000000" w:rsidRPr="00000000">
              <w:rPr>
                <w:rtl w:val="0"/>
              </w:rPr>
            </w:r>
          </w:p>
          <w:p w:rsidR="00000000" w:rsidDel="00000000" w:rsidP="00000000" w:rsidRDefault="00000000" w:rsidRPr="00000000" w14:paraId="00000064">
            <w:pPr>
              <w:widowControl w:val="0"/>
              <w:rPr>
                <w:sz w:val="20"/>
                <w:szCs w:val="20"/>
              </w:rPr>
            </w:pPr>
            <w:r w:rsidDel="00000000" w:rsidR="00000000" w:rsidRPr="00000000">
              <w:rPr>
                <w:rtl w:val="0"/>
              </w:rPr>
            </w:r>
          </w:p>
          <w:p w:rsidR="00000000" w:rsidDel="00000000" w:rsidP="00000000" w:rsidRDefault="00000000" w:rsidRPr="00000000" w14:paraId="00000065">
            <w:pPr>
              <w:widowControl w:val="0"/>
              <w:rPr>
                <w:sz w:val="20"/>
                <w:szCs w:val="20"/>
              </w:rPr>
            </w:pPr>
            <w:r w:rsidDel="00000000" w:rsidR="00000000" w:rsidRPr="00000000">
              <w:rPr>
                <w:rtl w:val="0"/>
              </w:rPr>
            </w:r>
          </w:p>
          <w:p w:rsidR="00000000" w:rsidDel="00000000" w:rsidP="00000000" w:rsidRDefault="00000000" w:rsidRPr="00000000" w14:paraId="00000066">
            <w:pPr>
              <w:widowControl w:val="0"/>
              <w:rPr>
                <w:sz w:val="20"/>
                <w:szCs w:val="20"/>
              </w:rPr>
            </w:pPr>
            <w:r w:rsidDel="00000000" w:rsidR="00000000" w:rsidRPr="00000000">
              <w:rPr>
                <w:rtl w:val="0"/>
              </w:rPr>
            </w:r>
          </w:p>
          <w:p w:rsidR="00000000" w:rsidDel="00000000" w:rsidP="00000000" w:rsidRDefault="00000000" w:rsidRPr="00000000" w14:paraId="00000067">
            <w:pPr>
              <w:widowControl w:val="0"/>
              <w:rPr>
                <w:sz w:val="20"/>
                <w:szCs w:val="20"/>
              </w:rPr>
            </w:pPr>
            <w:r w:rsidDel="00000000" w:rsidR="00000000" w:rsidRPr="00000000">
              <w:rPr>
                <w:rtl w:val="0"/>
              </w:rPr>
            </w:r>
          </w:p>
          <w:p w:rsidR="00000000" w:rsidDel="00000000" w:rsidP="00000000" w:rsidRDefault="00000000" w:rsidRPr="00000000" w14:paraId="00000068">
            <w:pPr>
              <w:widowControl w:val="0"/>
              <w:rPr>
                <w:sz w:val="20"/>
                <w:szCs w:val="20"/>
              </w:rPr>
            </w:pPr>
            <w:r w:rsidDel="00000000" w:rsidR="00000000" w:rsidRPr="00000000">
              <w:rPr>
                <w:rtl w:val="0"/>
              </w:rPr>
            </w:r>
          </w:p>
          <w:p w:rsidR="00000000" w:rsidDel="00000000" w:rsidP="00000000" w:rsidRDefault="00000000" w:rsidRPr="00000000" w14:paraId="00000069">
            <w:pPr>
              <w:widowControl w:val="0"/>
              <w:rPr>
                <w:sz w:val="20"/>
                <w:szCs w:val="20"/>
              </w:rPr>
            </w:pPr>
            <w:r w:rsidDel="00000000" w:rsidR="00000000" w:rsidRPr="00000000">
              <w:rPr>
                <w:rtl w:val="0"/>
              </w:rPr>
            </w:r>
          </w:p>
          <w:p w:rsidR="00000000" w:rsidDel="00000000" w:rsidP="00000000" w:rsidRDefault="00000000" w:rsidRPr="00000000" w14:paraId="0000006A">
            <w:pPr>
              <w:widowControl w:val="0"/>
              <w:rPr>
                <w:sz w:val="20"/>
                <w:szCs w:val="20"/>
              </w:rPr>
            </w:pPr>
            <w:r w:rsidDel="00000000" w:rsidR="00000000" w:rsidRPr="00000000">
              <w:rPr>
                <w:rtl w:val="0"/>
              </w:rPr>
            </w:r>
          </w:p>
          <w:p w:rsidR="00000000" w:rsidDel="00000000" w:rsidP="00000000" w:rsidRDefault="00000000" w:rsidRPr="00000000" w14:paraId="0000006B">
            <w:pPr>
              <w:widowControl w:val="0"/>
              <w:rPr>
                <w:sz w:val="20"/>
                <w:szCs w:val="20"/>
              </w:rPr>
            </w:pPr>
            <w:r w:rsidDel="00000000" w:rsidR="00000000" w:rsidRPr="00000000">
              <w:rPr>
                <w:rtl w:val="0"/>
              </w:rPr>
            </w:r>
          </w:p>
          <w:p w:rsidR="00000000" w:rsidDel="00000000" w:rsidP="00000000" w:rsidRDefault="00000000" w:rsidRPr="00000000" w14:paraId="0000006C">
            <w:pPr>
              <w:widowControl w:val="0"/>
              <w:rPr>
                <w:sz w:val="20"/>
                <w:szCs w:val="20"/>
              </w:rPr>
            </w:pPr>
            <w:r w:rsidDel="00000000" w:rsidR="00000000" w:rsidRPr="00000000">
              <w:rPr>
                <w:rtl w:val="0"/>
              </w:rPr>
            </w:r>
          </w:p>
          <w:p w:rsidR="00000000" w:rsidDel="00000000" w:rsidP="00000000" w:rsidRDefault="00000000" w:rsidRPr="00000000" w14:paraId="0000006D">
            <w:pPr>
              <w:widowControl w:val="0"/>
              <w:rPr>
                <w:sz w:val="20"/>
                <w:szCs w:val="20"/>
              </w:rPr>
            </w:pPr>
            <w:r w:rsidDel="00000000" w:rsidR="00000000" w:rsidRPr="00000000">
              <w:rPr>
                <w:rtl w:val="0"/>
              </w:rPr>
            </w:r>
          </w:p>
          <w:p w:rsidR="00000000" w:rsidDel="00000000" w:rsidP="00000000" w:rsidRDefault="00000000" w:rsidRPr="00000000" w14:paraId="0000006E">
            <w:pPr>
              <w:widowControl w:val="0"/>
              <w:rPr>
                <w:sz w:val="20"/>
                <w:szCs w:val="20"/>
              </w:rPr>
            </w:pPr>
            <w:r w:rsidDel="00000000" w:rsidR="00000000" w:rsidRPr="00000000">
              <w:rPr>
                <w:rtl w:val="0"/>
              </w:rPr>
            </w:r>
          </w:p>
          <w:p w:rsidR="00000000" w:rsidDel="00000000" w:rsidP="00000000" w:rsidRDefault="00000000" w:rsidRPr="00000000" w14:paraId="0000006F">
            <w:pPr>
              <w:widowControl w:val="0"/>
              <w:rPr>
                <w:sz w:val="20"/>
                <w:szCs w:val="20"/>
              </w:rPr>
            </w:pPr>
            <w:r w:rsidDel="00000000" w:rsidR="00000000" w:rsidRPr="00000000">
              <w:rPr>
                <w:rtl w:val="0"/>
              </w:rPr>
            </w:r>
          </w:p>
          <w:p w:rsidR="00000000" w:rsidDel="00000000" w:rsidP="00000000" w:rsidRDefault="00000000" w:rsidRPr="00000000" w14:paraId="00000070">
            <w:pPr>
              <w:widowControl w:val="0"/>
              <w:rPr>
                <w:sz w:val="20"/>
                <w:szCs w:val="20"/>
              </w:rPr>
            </w:pPr>
            <w:r w:rsidDel="00000000" w:rsidR="00000000" w:rsidRPr="00000000">
              <w:rPr>
                <w:rtl w:val="0"/>
              </w:rPr>
            </w:r>
          </w:p>
          <w:p w:rsidR="00000000" w:rsidDel="00000000" w:rsidP="00000000" w:rsidRDefault="00000000" w:rsidRPr="00000000" w14:paraId="00000071">
            <w:pPr>
              <w:widowControl w:val="0"/>
              <w:rPr>
                <w:sz w:val="20"/>
                <w:szCs w:val="20"/>
              </w:rPr>
            </w:pPr>
            <w:r w:rsidDel="00000000" w:rsidR="00000000" w:rsidRPr="00000000">
              <w:rPr>
                <w:rtl w:val="0"/>
              </w:rPr>
            </w:r>
          </w:p>
          <w:p w:rsidR="00000000" w:rsidDel="00000000" w:rsidP="00000000" w:rsidRDefault="00000000" w:rsidRPr="00000000" w14:paraId="00000072">
            <w:pPr>
              <w:widowControl w:val="0"/>
              <w:rPr>
                <w:sz w:val="20"/>
                <w:szCs w:val="20"/>
              </w:rPr>
            </w:pPr>
            <w:r w:rsidDel="00000000" w:rsidR="00000000" w:rsidRPr="00000000">
              <w:rPr>
                <w:rtl w:val="0"/>
              </w:rPr>
            </w:r>
          </w:p>
          <w:p w:rsidR="00000000" w:rsidDel="00000000" w:rsidP="00000000" w:rsidRDefault="00000000" w:rsidRPr="00000000" w14:paraId="00000073">
            <w:pPr>
              <w:widowControl w:val="0"/>
              <w:rPr>
                <w:sz w:val="20"/>
                <w:szCs w:val="20"/>
              </w:rPr>
            </w:pPr>
            <w:r w:rsidDel="00000000" w:rsidR="00000000" w:rsidRPr="00000000">
              <w:rPr>
                <w:rtl w:val="0"/>
              </w:rPr>
            </w:r>
          </w:p>
          <w:p w:rsidR="00000000" w:rsidDel="00000000" w:rsidP="00000000" w:rsidRDefault="00000000" w:rsidRPr="00000000" w14:paraId="00000074">
            <w:pPr>
              <w:widowControl w:val="0"/>
              <w:rPr>
                <w:sz w:val="20"/>
                <w:szCs w:val="20"/>
              </w:rPr>
            </w:pPr>
            <w:r w:rsidDel="00000000" w:rsidR="00000000" w:rsidRPr="00000000">
              <w:rPr>
                <w:rtl w:val="0"/>
              </w:rPr>
            </w:r>
          </w:p>
          <w:p w:rsidR="00000000" w:rsidDel="00000000" w:rsidP="00000000" w:rsidRDefault="00000000" w:rsidRPr="00000000" w14:paraId="00000075">
            <w:pPr>
              <w:widowControl w:val="0"/>
              <w:rPr>
                <w:sz w:val="20"/>
                <w:szCs w:val="20"/>
              </w:rPr>
            </w:pPr>
            <w:r w:rsidDel="00000000" w:rsidR="00000000" w:rsidRPr="00000000">
              <w:rPr>
                <w:rtl w:val="0"/>
              </w:rPr>
            </w:r>
          </w:p>
          <w:p w:rsidR="00000000" w:rsidDel="00000000" w:rsidP="00000000" w:rsidRDefault="00000000" w:rsidRPr="00000000" w14:paraId="00000076">
            <w:pPr>
              <w:widowControl w:val="0"/>
              <w:rPr>
                <w:sz w:val="20"/>
                <w:szCs w:val="20"/>
              </w:rPr>
            </w:pPr>
            <w:r w:rsidDel="00000000" w:rsidR="00000000" w:rsidRPr="00000000">
              <w:rPr>
                <w:rtl w:val="0"/>
              </w:rPr>
            </w:r>
          </w:p>
          <w:p w:rsidR="00000000" w:rsidDel="00000000" w:rsidP="00000000" w:rsidRDefault="00000000" w:rsidRPr="00000000" w14:paraId="00000077">
            <w:pPr>
              <w:widowControl w:val="0"/>
              <w:rPr>
                <w:sz w:val="20"/>
                <w:szCs w:val="20"/>
              </w:rPr>
            </w:pPr>
            <w:r w:rsidDel="00000000" w:rsidR="00000000" w:rsidRPr="00000000">
              <w:rPr>
                <w:rtl w:val="0"/>
              </w:rPr>
            </w:r>
          </w:p>
          <w:p w:rsidR="00000000" w:rsidDel="00000000" w:rsidP="00000000" w:rsidRDefault="00000000" w:rsidRPr="00000000" w14:paraId="00000078">
            <w:pPr>
              <w:widowControl w:val="0"/>
              <w:rPr>
                <w:sz w:val="20"/>
                <w:szCs w:val="20"/>
              </w:rPr>
            </w:pPr>
            <w:r w:rsidDel="00000000" w:rsidR="00000000" w:rsidRPr="00000000">
              <w:rPr>
                <w:rtl w:val="0"/>
              </w:rPr>
            </w:r>
          </w:p>
          <w:p w:rsidR="00000000" w:rsidDel="00000000" w:rsidP="00000000" w:rsidRDefault="00000000" w:rsidRPr="00000000" w14:paraId="00000079">
            <w:pPr>
              <w:widowControl w:val="0"/>
              <w:rPr>
                <w:sz w:val="20"/>
                <w:szCs w:val="20"/>
              </w:rPr>
            </w:pPr>
            <w:r w:rsidDel="00000000" w:rsidR="00000000" w:rsidRPr="00000000">
              <w:rPr>
                <w:rtl w:val="0"/>
              </w:rPr>
            </w:r>
          </w:p>
          <w:p w:rsidR="00000000" w:rsidDel="00000000" w:rsidP="00000000" w:rsidRDefault="00000000" w:rsidRPr="00000000" w14:paraId="0000007A">
            <w:pPr>
              <w:widowControl w:val="0"/>
              <w:rPr>
                <w:sz w:val="20"/>
                <w:szCs w:val="20"/>
              </w:rPr>
            </w:pPr>
            <w:r w:rsidDel="00000000" w:rsidR="00000000" w:rsidRPr="00000000">
              <w:rPr>
                <w:rtl w:val="0"/>
              </w:rPr>
            </w:r>
          </w:p>
          <w:p w:rsidR="00000000" w:rsidDel="00000000" w:rsidP="00000000" w:rsidRDefault="00000000" w:rsidRPr="00000000" w14:paraId="0000007B">
            <w:pPr>
              <w:widowControl w:val="0"/>
              <w:rPr>
                <w:sz w:val="20"/>
                <w:szCs w:val="20"/>
              </w:rPr>
            </w:pPr>
            <w:r w:rsidDel="00000000" w:rsidR="00000000" w:rsidRPr="00000000">
              <w:rPr>
                <w:rtl w:val="0"/>
              </w:rPr>
            </w:r>
          </w:p>
          <w:p w:rsidR="00000000" w:rsidDel="00000000" w:rsidP="00000000" w:rsidRDefault="00000000" w:rsidRPr="00000000" w14:paraId="0000007C">
            <w:pPr>
              <w:widowControl w:val="0"/>
              <w:rPr>
                <w:sz w:val="20"/>
                <w:szCs w:val="20"/>
              </w:rPr>
            </w:pPr>
            <w:r w:rsidDel="00000000" w:rsidR="00000000" w:rsidRPr="00000000">
              <w:rPr>
                <w:rtl w:val="0"/>
              </w:rPr>
            </w:r>
          </w:p>
          <w:p w:rsidR="00000000" w:rsidDel="00000000" w:rsidP="00000000" w:rsidRDefault="00000000" w:rsidRPr="00000000" w14:paraId="0000007D">
            <w:pPr>
              <w:widowControl w:val="0"/>
              <w:rPr>
                <w:sz w:val="20"/>
                <w:szCs w:val="20"/>
              </w:rPr>
            </w:pPr>
            <w:r w:rsidDel="00000000" w:rsidR="00000000" w:rsidRPr="00000000">
              <w:rPr>
                <w:rtl w:val="0"/>
              </w:rPr>
            </w:r>
          </w:p>
          <w:p w:rsidR="00000000" w:rsidDel="00000000" w:rsidP="00000000" w:rsidRDefault="00000000" w:rsidRPr="00000000" w14:paraId="0000007E">
            <w:pPr>
              <w:widowControl w:val="0"/>
              <w:rPr>
                <w:sz w:val="20"/>
                <w:szCs w:val="20"/>
              </w:rPr>
            </w:pPr>
            <w:r w:rsidDel="00000000" w:rsidR="00000000" w:rsidRPr="00000000">
              <w:rPr>
                <w:rtl w:val="0"/>
              </w:rPr>
            </w:r>
          </w:p>
        </w:tc>
      </w:tr>
    </w:tbl>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2"/>
        <w:numPr>
          <w:ilvl w:val="0"/>
          <w:numId w:val="4"/>
        </w:numPr>
        <w:rPr>
          <w:u w:val="none"/>
        </w:rPr>
      </w:pPr>
      <w:bookmarkStart w:colFirst="0" w:colLast="0" w:name="_o10lignkdm1k" w:id="11"/>
      <w:bookmarkEnd w:id="11"/>
      <w:r w:rsidDel="00000000" w:rsidR="00000000" w:rsidRPr="00000000">
        <w:rPr>
          <w:rtl w:val="0"/>
        </w:rPr>
        <w:t xml:space="preserve">Describe existing eviction prevention efforts at the state or local level. How would your participation in EDRN complement the work of existing programs? </w:t>
      </w:r>
      <w:r w:rsidDel="00000000" w:rsidR="00000000" w:rsidRPr="00000000">
        <w:rPr>
          <w:b w:val="0"/>
          <w:bCs w:val="0"/>
          <w:rtl w:val="0"/>
        </w:rPr>
        <w:t xml:space="preserve">(200 words)</w:t>
      </w:r>
      <w:r w:rsidDel="00000000" w:rsidR="00000000" w:rsidRPr="00000000">
        <w:rPr>
          <w:rtl w:val="0"/>
        </w:rPr>
      </w:r>
    </w:p>
    <w:tbl>
      <w:tblPr>
        <w:tblStyle w:val="Table9"/>
        <w:tblW w:w="100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rPr>
                <w:sz w:val="20"/>
                <w:szCs w:val="20"/>
              </w:rPr>
            </w:pPr>
            <w:r w:rsidDel="00000000" w:rsidR="00000000" w:rsidRPr="00000000">
              <w:rPr>
                <w:rtl w:val="0"/>
              </w:rPr>
            </w:r>
          </w:p>
          <w:p w:rsidR="00000000" w:rsidDel="00000000" w:rsidP="00000000" w:rsidRDefault="00000000" w:rsidRPr="00000000" w14:paraId="00000082">
            <w:pPr>
              <w:widowControl w:val="0"/>
              <w:rPr>
                <w:sz w:val="20"/>
                <w:szCs w:val="20"/>
              </w:rPr>
            </w:pPr>
            <w:r w:rsidDel="00000000" w:rsidR="00000000" w:rsidRPr="00000000">
              <w:rPr>
                <w:rtl w:val="0"/>
              </w:rPr>
            </w:r>
          </w:p>
          <w:p w:rsidR="00000000" w:rsidDel="00000000" w:rsidP="00000000" w:rsidRDefault="00000000" w:rsidRPr="00000000" w14:paraId="00000083">
            <w:pPr>
              <w:widowControl w:val="0"/>
              <w:rPr>
                <w:sz w:val="20"/>
                <w:szCs w:val="20"/>
              </w:rPr>
            </w:pPr>
            <w:r w:rsidDel="00000000" w:rsidR="00000000" w:rsidRPr="00000000">
              <w:rPr>
                <w:rtl w:val="0"/>
              </w:rPr>
            </w:r>
          </w:p>
          <w:p w:rsidR="00000000" w:rsidDel="00000000" w:rsidP="00000000" w:rsidRDefault="00000000" w:rsidRPr="00000000" w14:paraId="00000084">
            <w:pPr>
              <w:widowControl w:val="0"/>
              <w:rPr>
                <w:sz w:val="20"/>
                <w:szCs w:val="20"/>
              </w:rPr>
            </w:pPr>
            <w:r w:rsidDel="00000000" w:rsidR="00000000" w:rsidRPr="00000000">
              <w:rPr>
                <w:rtl w:val="0"/>
              </w:rPr>
            </w:r>
          </w:p>
          <w:p w:rsidR="00000000" w:rsidDel="00000000" w:rsidP="00000000" w:rsidRDefault="00000000" w:rsidRPr="00000000" w14:paraId="00000085">
            <w:pPr>
              <w:widowControl w:val="0"/>
              <w:rPr>
                <w:sz w:val="20"/>
                <w:szCs w:val="20"/>
              </w:rPr>
            </w:pPr>
            <w:r w:rsidDel="00000000" w:rsidR="00000000" w:rsidRPr="00000000">
              <w:rPr>
                <w:rtl w:val="0"/>
              </w:rPr>
            </w:r>
          </w:p>
          <w:p w:rsidR="00000000" w:rsidDel="00000000" w:rsidP="00000000" w:rsidRDefault="00000000" w:rsidRPr="00000000" w14:paraId="00000086">
            <w:pPr>
              <w:widowControl w:val="0"/>
              <w:rPr>
                <w:sz w:val="20"/>
                <w:szCs w:val="20"/>
              </w:rPr>
            </w:pPr>
            <w:r w:rsidDel="00000000" w:rsidR="00000000" w:rsidRPr="00000000">
              <w:rPr>
                <w:rtl w:val="0"/>
              </w:rPr>
            </w:r>
          </w:p>
          <w:p w:rsidR="00000000" w:rsidDel="00000000" w:rsidP="00000000" w:rsidRDefault="00000000" w:rsidRPr="00000000" w14:paraId="00000087">
            <w:pPr>
              <w:widowControl w:val="0"/>
              <w:rPr>
                <w:sz w:val="20"/>
                <w:szCs w:val="20"/>
              </w:rPr>
            </w:pPr>
            <w:r w:rsidDel="00000000" w:rsidR="00000000" w:rsidRPr="00000000">
              <w:rPr>
                <w:rtl w:val="0"/>
              </w:rPr>
            </w:r>
          </w:p>
          <w:p w:rsidR="00000000" w:rsidDel="00000000" w:rsidP="00000000" w:rsidRDefault="00000000" w:rsidRPr="00000000" w14:paraId="00000088">
            <w:pPr>
              <w:widowControl w:val="0"/>
              <w:rPr>
                <w:sz w:val="20"/>
                <w:szCs w:val="20"/>
              </w:rPr>
            </w:pPr>
            <w:r w:rsidDel="00000000" w:rsidR="00000000" w:rsidRPr="00000000">
              <w:rPr>
                <w:rtl w:val="0"/>
              </w:rPr>
            </w:r>
          </w:p>
          <w:p w:rsidR="00000000" w:rsidDel="00000000" w:rsidP="00000000" w:rsidRDefault="00000000" w:rsidRPr="00000000" w14:paraId="00000089">
            <w:pPr>
              <w:widowControl w:val="0"/>
              <w:rPr>
                <w:sz w:val="20"/>
                <w:szCs w:val="20"/>
              </w:rPr>
            </w:pPr>
            <w:r w:rsidDel="00000000" w:rsidR="00000000" w:rsidRPr="00000000">
              <w:rPr>
                <w:rtl w:val="0"/>
              </w:rPr>
            </w:r>
          </w:p>
          <w:p w:rsidR="00000000" w:rsidDel="00000000" w:rsidP="00000000" w:rsidRDefault="00000000" w:rsidRPr="00000000" w14:paraId="0000008A">
            <w:pPr>
              <w:widowControl w:val="0"/>
              <w:rPr>
                <w:sz w:val="20"/>
                <w:szCs w:val="20"/>
              </w:rPr>
            </w:pPr>
            <w:r w:rsidDel="00000000" w:rsidR="00000000" w:rsidRPr="00000000">
              <w:rPr>
                <w:rtl w:val="0"/>
              </w:rPr>
            </w:r>
          </w:p>
          <w:p w:rsidR="00000000" w:rsidDel="00000000" w:rsidP="00000000" w:rsidRDefault="00000000" w:rsidRPr="00000000" w14:paraId="0000008B">
            <w:pPr>
              <w:widowControl w:val="0"/>
              <w:rPr>
                <w:sz w:val="20"/>
                <w:szCs w:val="20"/>
              </w:rPr>
            </w:pPr>
            <w:r w:rsidDel="00000000" w:rsidR="00000000" w:rsidRPr="00000000">
              <w:rPr>
                <w:rtl w:val="0"/>
              </w:rPr>
            </w:r>
          </w:p>
          <w:p w:rsidR="00000000" w:rsidDel="00000000" w:rsidP="00000000" w:rsidRDefault="00000000" w:rsidRPr="00000000" w14:paraId="0000008C">
            <w:pPr>
              <w:widowControl w:val="0"/>
              <w:rPr>
                <w:sz w:val="20"/>
                <w:szCs w:val="20"/>
              </w:rPr>
            </w:pPr>
            <w:r w:rsidDel="00000000" w:rsidR="00000000" w:rsidRPr="00000000">
              <w:rPr>
                <w:rtl w:val="0"/>
              </w:rPr>
            </w:r>
          </w:p>
          <w:p w:rsidR="00000000" w:rsidDel="00000000" w:rsidP="00000000" w:rsidRDefault="00000000" w:rsidRPr="00000000" w14:paraId="0000008D">
            <w:pPr>
              <w:widowControl w:val="0"/>
              <w:rPr>
                <w:sz w:val="20"/>
                <w:szCs w:val="20"/>
              </w:rPr>
            </w:pPr>
            <w:r w:rsidDel="00000000" w:rsidR="00000000" w:rsidRPr="00000000">
              <w:rPr>
                <w:rtl w:val="0"/>
              </w:rPr>
            </w:r>
          </w:p>
          <w:p w:rsidR="00000000" w:rsidDel="00000000" w:rsidP="00000000" w:rsidRDefault="00000000" w:rsidRPr="00000000" w14:paraId="0000008E">
            <w:pPr>
              <w:widowControl w:val="0"/>
              <w:rPr>
                <w:sz w:val="20"/>
                <w:szCs w:val="20"/>
              </w:rPr>
            </w:pPr>
            <w:r w:rsidDel="00000000" w:rsidR="00000000" w:rsidRPr="00000000">
              <w:rPr>
                <w:rtl w:val="0"/>
              </w:rPr>
            </w:r>
          </w:p>
          <w:p w:rsidR="00000000" w:rsidDel="00000000" w:rsidP="00000000" w:rsidRDefault="00000000" w:rsidRPr="00000000" w14:paraId="0000008F">
            <w:pPr>
              <w:widowControl w:val="0"/>
              <w:rPr>
                <w:sz w:val="20"/>
                <w:szCs w:val="20"/>
              </w:rPr>
            </w:pPr>
            <w:r w:rsidDel="00000000" w:rsidR="00000000" w:rsidRPr="00000000">
              <w:rPr>
                <w:rtl w:val="0"/>
              </w:rPr>
            </w:r>
          </w:p>
        </w:tc>
      </w:tr>
    </w:tbl>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pStyle w:val="Heading2"/>
        <w:numPr>
          <w:ilvl w:val="0"/>
          <w:numId w:val="4"/>
        </w:numPr>
        <w:rPr>
          <w:u w:val="none"/>
        </w:rPr>
      </w:pPr>
      <w:bookmarkStart w:colFirst="0" w:colLast="0" w:name="_auzpdkhpgr4" w:id="12"/>
      <w:bookmarkEnd w:id="12"/>
      <w:r w:rsidDel="00000000" w:rsidR="00000000" w:rsidRPr="00000000">
        <w:rPr>
          <w:rtl w:val="0"/>
        </w:rPr>
        <w:t xml:space="preserve">Describe any anticipated challenges to accomplishing the goals of EDRN if selected. What strategies would you employ to overcome them, and what support might you need to do so? </w:t>
      </w:r>
      <w:r w:rsidDel="00000000" w:rsidR="00000000" w:rsidRPr="00000000">
        <w:rPr>
          <w:b w:val="0"/>
          <w:bCs w:val="0"/>
          <w:rtl w:val="0"/>
        </w:rPr>
        <w:t xml:space="preserve">(200 words)</w:t>
      </w:r>
      <w:r w:rsidDel="00000000" w:rsidR="00000000" w:rsidRPr="00000000">
        <w:rPr>
          <w:rtl w:val="0"/>
        </w:rPr>
      </w:r>
    </w:p>
    <w:tbl>
      <w:tblPr>
        <w:tblStyle w:val="Table10"/>
        <w:tblW w:w="100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rPr>
                <w:sz w:val="20"/>
                <w:szCs w:val="20"/>
              </w:rPr>
            </w:pPr>
            <w:r w:rsidDel="00000000" w:rsidR="00000000" w:rsidRPr="00000000">
              <w:rPr>
                <w:rtl w:val="0"/>
              </w:rPr>
            </w:r>
          </w:p>
          <w:p w:rsidR="00000000" w:rsidDel="00000000" w:rsidP="00000000" w:rsidRDefault="00000000" w:rsidRPr="00000000" w14:paraId="00000093">
            <w:pPr>
              <w:widowControl w:val="0"/>
              <w:rPr>
                <w:sz w:val="20"/>
                <w:szCs w:val="20"/>
              </w:rPr>
            </w:pPr>
            <w:r w:rsidDel="00000000" w:rsidR="00000000" w:rsidRPr="00000000">
              <w:rPr>
                <w:rtl w:val="0"/>
              </w:rPr>
            </w:r>
          </w:p>
          <w:p w:rsidR="00000000" w:rsidDel="00000000" w:rsidP="00000000" w:rsidRDefault="00000000" w:rsidRPr="00000000" w14:paraId="00000094">
            <w:pPr>
              <w:widowControl w:val="0"/>
              <w:rPr>
                <w:sz w:val="20"/>
                <w:szCs w:val="20"/>
              </w:rPr>
            </w:pPr>
            <w:r w:rsidDel="00000000" w:rsidR="00000000" w:rsidRPr="00000000">
              <w:rPr>
                <w:rtl w:val="0"/>
              </w:rPr>
            </w:r>
          </w:p>
          <w:p w:rsidR="00000000" w:rsidDel="00000000" w:rsidP="00000000" w:rsidRDefault="00000000" w:rsidRPr="00000000" w14:paraId="00000095">
            <w:pPr>
              <w:widowControl w:val="0"/>
              <w:rPr>
                <w:sz w:val="20"/>
                <w:szCs w:val="20"/>
              </w:rPr>
            </w:pPr>
            <w:r w:rsidDel="00000000" w:rsidR="00000000" w:rsidRPr="00000000">
              <w:rPr>
                <w:rtl w:val="0"/>
              </w:rPr>
            </w:r>
          </w:p>
          <w:p w:rsidR="00000000" w:rsidDel="00000000" w:rsidP="00000000" w:rsidRDefault="00000000" w:rsidRPr="00000000" w14:paraId="00000096">
            <w:pPr>
              <w:widowControl w:val="0"/>
              <w:rPr>
                <w:sz w:val="20"/>
                <w:szCs w:val="20"/>
              </w:rPr>
            </w:pPr>
            <w:r w:rsidDel="00000000" w:rsidR="00000000" w:rsidRPr="00000000">
              <w:rPr>
                <w:rtl w:val="0"/>
              </w:rPr>
            </w:r>
          </w:p>
          <w:p w:rsidR="00000000" w:rsidDel="00000000" w:rsidP="00000000" w:rsidRDefault="00000000" w:rsidRPr="00000000" w14:paraId="00000097">
            <w:pPr>
              <w:widowControl w:val="0"/>
              <w:rPr>
                <w:sz w:val="20"/>
                <w:szCs w:val="20"/>
              </w:rPr>
            </w:pPr>
            <w:r w:rsidDel="00000000" w:rsidR="00000000" w:rsidRPr="00000000">
              <w:rPr>
                <w:rtl w:val="0"/>
              </w:rPr>
            </w:r>
          </w:p>
          <w:p w:rsidR="00000000" w:rsidDel="00000000" w:rsidP="00000000" w:rsidRDefault="00000000" w:rsidRPr="00000000" w14:paraId="00000098">
            <w:pPr>
              <w:widowControl w:val="0"/>
              <w:rPr>
                <w:sz w:val="20"/>
                <w:szCs w:val="20"/>
              </w:rPr>
            </w:pPr>
            <w:r w:rsidDel="00000000" w:rsidR="00000000" w:rsidRPr="00000000">
              <w:rPr>
                <w:rtl w:val="0"/>
              </w:rPr>
            </w:r>
          </w:p>
          <w:p w:rsidR="00000000" w:rsidDel="00000000" w:rsidP="00000000" w:rsidRDefault="00000000" w:rsidRPr="00000000" w14:paraId="00000099">
            <w:pPr>
              <w:widowControl w:val="0"/>
              <w:rPr>
                <w:sz w:val="20"/>
                <w:szCs w:val="20"/>
              </w:rPr>
            </w:pPr>
            <w:r w:rsidDel="00000000" w:rsidR="00000000" w:rsidRPr="00000000">
              <w:rPr>
                <w:rtl w:val="0"/>
              </w:rPr>
            </w:r>
          </w:p>
          <w:p w:rsidR="00000000" w:rsidDel="00000000" w:rsidP="00000000" w:rsidRDefault="00000000" w:rsidRPr="00000000" w14:paraId="0000009A">
            <w:pPr>
              <w:widowControl w:val="0"/>
              <w:rPr>
                <w:sz w:val="20"/>
                <w:szCs w:val="20"/>
              </w:rPr>
            </w:pPr>
            <w:r w:rsidDel="00000000" w:rsidR="00000000" w:rsidRPr="00000000">
              <w:rPr>
                <w:rtl w:val="0"/>
              </w:rPr>
            </w:r>
          </w:p>
          <w:p w:rsidR="00000000" w:rsidDel="00000000" w:rsidP="00000000" w:rsidRDefault="00000000" w:rsidRPr="00000000" w14:paraId="0000009B">
            <w:pPr>
              <w:widowControl w:val="0"/>
              <w:rPr>
                <w:sz w:val="20"/>
                <w:szCs w:val="20"/>
              </w:rPr>
            </w:pPr>
            <w:r w:rsidDel="00000000" w:rsidR="00000000" w:rsidRPr="00000000">
              <w:rPr>
                <w:rtl w:val="0"/>
              </w:rPr>
            </w:r>
          </w:p>
          <w:p w:rsidR="00000000" w:rsidDel="00000000" w:rsidP="00000000" w:rsidRDefault="00000000" w:rsidRPr="00000000" w14:paraId="0000009C">
            <w:pPr>
              <w:widowControl w:val="0"/>
              <w:rPr>
                <w:sz w:val="20"/>
                <w:szCs w:val="20"/>
              </w:rPr>
            </w:pPr>
            <w:r w:rsidDel="00000000" w:rsidR="00000000" w:rsidRPr="00000000">
              <w:rPr>
                <w:rtl w:val="0"/>
              </w:rPr>
            </w:r>
          </w:p>
          <w:p w:rsidR="00000000" w:rsidDel="00000000" w:rsidP="00000000" w:rsidRDefault="00000000" w:rsidRPr="00000000" w14:paraId="0000009D">
            <w:pPr>
              <w:widowControl w:val="0"/>
              <w:rPr>
                <w:sz w:val="20"/>
                <w:szCs w:val="20"/>
              </w:rPr>
            </w:pPr>
            <w:r w:rsidDel="00000000" w:rsidR="00000000" w:rsidRPr="00000000">
              <w:rPr>
                <w:rtl w:val="0"/>
              </w:rPr>
            </w:r>
          </w:p>
          <w:p w:rsidR="00000000" w:rsidDel="00000000" w:rsidP="00000000" w:rsidRDefault="00000000" w:rsidRPr="00000000" w14:paraId="0000009E">
            <w:pPr>
              <w:widowControl w:val="0"/>
              <w:rPr>
                <w:sz w:val="20"/>
                <w:szCs w:val="20"/>
              </w:rPr>
            </w:pPr>
            <w:r w:rsidDel="00000000" w:rsidR="00000000" w:rsidRPr="00000000">
              <w:rPr>
                <w:rtl w:val="0"/>
              </w:rPr>
            </w:r>
          </w:p>
          <w:p w:rsidR="00000000" w:rsidDel="00000000" w:rsidP="00000000" w:rsidRDefault="00000000" w:rsidRPr="00000000" w14:paraId="0000009F">
            <w:pPr>
              <w:widowControl w:val="0"/>
              <w:rPr>
                <w:sz w:val="20"/>
                <w:szCs w:val="20"/>
              </w:rPr>
            </w:pPr>
            <w:r w:rsidDel="00000000" w:rsidR="00000000" w:rsidRPr="00000000">
              <w:rPr>
                <w:rtl w:val="0"/>
              </w:rPr>
            </w:r>
          </w:p>
          <w:p w:rsidR="00000000" w:rsidDel="00000000" w:rsidP="00000000" w:rsidRDefault="00000000" w:rsidRPr="00000000" w14:paraId="000000A0">
            <w:pPr>
              <w:widowControl w:val="0"/>
              <w:rPr>
                <w:sz w:val="20"/>
                <w:szCs w:val="20"/>
              </w:rPr>
            </w:pPr>
            <w:r w:rsidDel="00000000" w:rsidR="00000000" w:rsidRPr="00000000">
              <w:rPr>
                <w:rtl w:val="0"/>
              </w:rPr>
            </w:r>
          </w:p>
          <w:p w:rsidR="00000000" w:rsidDel="00000000" w:rsidP="00000000" w:rsidRDefault="00000000" w:rsidRPr="00000000" w14:paraId="000000A1">
            <w:pPr>
              <w:widowControl w:val="0"/>
              <w:rPr>
                <w:sz w:val="20"/>
                <w:szCs w:val="20"/>
              </w:rPr>
            </w:pPr>
            <w:r w:rsidDel="00000000" w:rsidR="00000000" w:rsidRPr="00000000">
              <w:rPr>
                <w:rtl w:val="0"/>
              </w:rPr>
            </w:r>
          </w:p>
          <w:p w:rsidR="00000000" w:rsidDel="00000000" w:rsidP="00000000" w:rsidRDefault="00000000" w:rsidRPr="00000000" w14:paraId="000000A2">
            <w:pPr>
              <w:widowControl w:val="0"/>
              <w:rPr>
                <w:sz w:val="20"/>
                <w:szCs w:val="20"/>
              </w:rPr>
            </w:pPr>
            <w:r w:rsidDel="00000000" w:rsidR="00000000" w:rsidRPr="00000000">
              <w:rPr>
                <w:rtl w:val="0"/>
              </w:rPr>
            </w:r>
          </w:p>
        </w:tc>
      </w:tr>
    </w:tbl>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pStyle w:val="Heading1"/>
        <w:rPr/>
      </w:pPr>
      <w:bookmarkStart w:colFirst="0" w:colLast="0" w:name="_bx1t5m6fh05w" w:id="13"/>
      <w:bookmarkEnd w:id="13"/>
      <w:r w:rsidDel="00000000" w:rsidR="00000000" w:rsidRPr="00000000">
        <w:rPr>
          <w:rtl w:val="0"/>
        </w:rPr>
        <w:t xml:space="preserve">4. Eviction Data Problem Solving Team</w:t>
      </w:r>
    </w:p>
    <w:p w:rsidR="00000000" w:rsidDel="00000000" w:rsidP="00000000" w:rsidRDefault="00000000" w:rsidRPr="00000000" w14:paraId="000000A6">
      <w:pPr>
        <w:rPr>
          <w:color w:val="333333"/>
        </w:rPr>
      </w:pPr>
      <w:r w:rsidDel="00000000" w:rsidR="00000000" w:rsidRPr="00000000">
        <w:rPr>
          <w:color w:val="333333"/>
          <w:rtl w:val="0"/>
        </w:rPr>
        <w:t xml:space="preserve">The EDRN partner is responsible for building and regularly convening an eviction data problem-solving team that includes, among other qualities, buy-in from state level authority; housing and eviction subject matter expertise (legal and policy); key players at the local level representing major population centers; necessary data and IT skillsets; and relationship-building and information sharing among all team members.</w:t>
      </w:r>
    </w:p>
    <w:p w:rsidR="00000000" w:rsidDel="00000000" w:rsidP="00000000" w:rsidRDefault="00000000" w:rsidRPr="00000000" w14:paraId="000000A7">
      <w:pPr>
        <w:rPr>
          <w:color w:val="333333"/>
        </w:rPr>
      </w:pPr>
      <w:r w:rsidDel="00000000" w:rsidR="00000000" w:rsidRPr="00000000">
        <w:rPr>
          <w:rtl w:val="0"/>
        </w:rPr>
      </w:r>
    </w:p>
    <w:p w:rsidR="00000000" w:rsidDel="00000000" w:rsidP="00000000" w:rsidRDefault="00000000" w:rsidRPr="00000000" w14:paraId="000000A8">
      <w:pPr>
        <w:pStyle w:val="Heading2"/>
        <w:ind w:left="0" w:firstLine="0"/>
        <w:rPr>
          <w:b w:val="0"/>
          <w:bCs w:val="0"/>
        </w:rPr>
      </w:pPr>
      <w:bookmarkStart w:colFirst="0" w:colLast="0" w:name="_y9tjcdk942pj" w:id="14"/>
      <w:bookmarkEnd w:id="14"/>
      <w:r w:rsidDel="00000000" w:rsidR="00000000" w:rsidRPr="00000000">
        <w:rPr>
          <w:rtl w:val="0"/>
        </w:rPr>
        <w:t xml:space="preserve">If selected as an EDRN partner, who do you anticipate will be key members of your eviction data problem-solving team, and why? Describe your relationship to these organizations and your experience convening multi-stakeholder teams.  </w:t>
      </w:r>
      <w:r w:rsidDel="00000000" w:rsidR="00000000" w:rsidRPr="00000000">
        <w:rPr>
          <w:b w:val="0"/>
          <w:bCs w:val="0"/>
          <w:rtl w:val="0"/>
        </w:rPr>
        <w:t xml:space="preserve">(250 words)</w:t>
      </w:r>
    </w:p>
    <w:tbl>
      <w:tblPr>
        <w:tblStyle w:val="Table11"/>
        <w:tblW w:w="1075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5"/>
        <w:tblGridChange w:id="0">
          <w:tblGrid>
            <w:gridCol w:w="10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rPr>
                <w:sz w:val="20"/>
                <w:szCs w:val="20"/>
              </w:rPr>
            </w:pPr>
            <w:r w:rsidDel="00000000" w:rsidR="00000000" w:rsidRPr="00000000">
              <w:rPr>
                <w:rtl w:val="0"/>
              </w:rPr>
            </w:r>
          </w:p>
          <w:p w:rsidR="00000000" w:rsidDel="00000000" w:rsidP="00000000" w:rsidRDefault="00000000" w:rsidRPr="00000000" w14:paraId="000000AA">
            <w:pPr>
              <w:widowControl w:val="0"/>
              <w:rPr>
                <w:sz w:val="20"/>
                <w:szCs w:val="20"/>
              </w:rPr>
            </w:pPr>
            <w:r w:rsidDel="00000000" w:rsidR="00000000" w:rsidRPr="00000000">
              <w:rPr>
                <w:rtl w:val="0"/>
              </w:rPr>
            </w:r>
          </w:p>
          <w:p w:rsidR="00000000" w:rsidDel="00000000" w:rsidP="00000000" w:rsidRDefault="00000000" w:rsidRPr="00000000" w14:paraId="000000AB">
            <w:pPr>
              <w:widowControl w:val="0"/>
              <w:rPr>
                <w:sz w:val="20"/>
                <w:szCs w:val="20"/>
              </w:rPr>
            </w:pPr>
            <w:r w:rsidDel="00000000" w:rsidR="00000000" w:rsidRPr="00000000">
              <w:rPr>
                <w:rtl w:val="0"/>
              </w:rPr>
            </w:r>
          </w:p>
          <w:p w:rsidR="00000000" w:rsidDel="00000000" w:rsidP="00000000" w:rsidRDefault="00000000" w:rsidRPr="00000000" w14:paraId="000000AC">
            <w:pPr>
              <w:widowControl w:val="0"/>
              <w:rPr>
                <w:sz w:val="20"/>
                <w:szCs w:val="20"/>
              </w:rPr>
            </w:pPr>
            <w:r w:rsidDel="00000000" w:rsidR="00000000" w:rsidRPr="00000000">
              <w:rPr>
                <w:rtl w:val="0"/>
              </w:rPr>
            </w:r>
          </w:p>
          <w:p w:rsidR="00000000" w:rsidDel="00000000" w:rsidP="00000000" w:rsidRDefault="00000000" w:rsidRPr="00000000" w14:paraId="000000AD">
            <w:pPr>
              <w:widowControl w:val="0"/>
              <w:rPr>
                <w:sz w:val="20"/>
                <w:szCs w:val="20"/>
              </w:rPr>
            </w:pPr>
            <w:r w:rsidDel="00000000" w:rsidR="00000000" w:rsidRPr="00000000">
              <w:rPr>
                <w:rtl w:val="0"/>
              </w:rPr>
            </w:r>
          </w:p>
          <w:p w:rsidR="00000000" w:rsidDel="00000000" w:rsidP="00000000" w:rsidRDefault="00000000" w:rsidRPr="00000000" w14:paraId="000000AE">
            <w:pPr>
              <w:widowControl w:val="0"/>
              <w:rPr>
                <w:sz w:val="20"/>
                <w:szCs w:val="20"/>
              </w:rPr>
            </w:pPr>
            <w:r w:rsidDel="00000000" w:rsidR="00000000" w:rsidRPr="00000000">
              <w:rPr>
                <w:rtl w:val="0"/>
              </w:rPr>
            </w:r>
          </w:p>
          <w:p w:rsidR="00000000" w:rsidDel="00000000" w:rsidP="00000000" w:rsidRDefault="00000000" w:rsidRPr="00000000" w14:paraId="000000AF">
            <w:pPr>
              <w:widowControl w:val="0"/>
              <w:rPr>
                <w:sz w:val="20"/>
                <w:szCs w:val="20"/>
              </w:rPr>
            </w:pPr>
            <w:r w:rsidDel="00000000" w:rsidR="00000000" w:rsidRPr="00000000">
              <w:rPr>
                <w:rtl w:val="0"/>
              </w:rPr>
            </w:r>
          </w:p>
          <w:p w:rsidR="00000000" w:rsidDel="00000000" w:rsidP="00000000" w:rsidRDefault="00000000" w:rsidRPr="00000000" w14:paraId="000000B0">
            <w:pPr>
              <w:widowControl w:val="0"/>
              <w:rPr>
                <w:sz w:val="20"/>
                <w:szCs w:val="20"/>
              </w:rPr>
            </w:pPr>
            <w:r w:rsidDel="00000000" w:rsidR="00000000" w:rsidRPr="00000000">
              <w:rPr>
                <w:rtl w:val="0"/>
              </w:rPr>
            </w:r>
          </w:p>
          <w:p w:rsidR="00000000" w:rsidDel="00000000" w:rsidP="00000000" w:rsidRDefault="00000000" w:rsidRPr="00000000" w14:paraId="000000B1">
            <w:pPr>
              <w:widowControl w:val="0"/>
              <w:rPr>
                <w:sz w:val="20"/>
                <w:szCs w:val="20"/>
              </w:rPr>
            </w:pPr>
            <w:r w:rsidDel="00000000" w:rsidR="00000000" w:rsidRPr="00000000">
              <w:rPr>
                <w:rtl w:val="0"/>
              </w:rPr>
            </w:r>
          </w:p>
          <w:p w:rsidR="00000000" w:rsidDel="00000000" w:rsidP="00000000" w:rsidRDefault="00000000" w:rsidRPr="00000000" w14:paraId="000000B2">
            <w:pPr>
              <w:widowControl w:val="0"/>
              <w:rPr>
                <w:sz w:val="20"/>
                <w:szCs w:val="20"/>
              </w:rPr>
            </w:pPr>
            <w:r w:rsidDel="00000000" w:rsidR="00000000" w:rsidRPr="00000000">
              <w:rPr>
                <w:rtl w:val="0"/>
              </w:rPr>
            </w:r>
          </w:p>
          <w:p w:rsidR="00000000" w:rsidDel="00000000" w:rsidP="00000000" w:rsidRDefault="00000000" w:rsidRPr="00000000" w14:paraId="000000B3">
            <w:pPr>
              <w:widowControl w:val="0"/>
              <w:rPr>
                <w:sz w:val="20"/>
                <w:szCs w:val="20"/>
              </w:rPr>
            </w:pPr>
            <w:r w:rsidDel="00000000" w:rsidR="00000000" w:rsidRPr="00000000">
              <w:rPr>
                <w:rtl w:val="0"/>
              </w:rPr>
            </w:r>
          </w:p>
          <w:p w:rsidR="00000000" w:rsidDel="00000000" w:rsidP="00000000" w:rsidRDefault="00000000" w:rsidRPr="00000000" w14:paraId="000000B4">
            <w:pPr>
              <w:widowControl w:val="0"/>
              <w:rPr>
                <w:sz w:val="20"/>
                <w:szCs w:val="20"/>
              </w:rPr>
            </w:pPr>
            <w:r w:rsidDel="00000000" w:rsidR="00000000" w:rsidRPr="00000000">
              <w:rPr>
                <w:rtl w:val="0"/>
              </w:rPr>
            </w:r>
          </w:p>
          <w:p w:rsidR="00000000" w:rsidDel="00000000" w:rsidP="00000000" w:rsidRDefault="00000000" w:rsidRPr="00000000" w14:paraId="000000B5">
            <w:pPr>
              <w:widowControl w:val="0"/>
              <w:rPr>
                <w:sz w:val="20"/>
                <w:szCs w:val="20"/>
              </w:rPr>
            </w:pPr>
            <w:r w:rsidDel="00000000" w:rsidR="00000000" w:rsidRPr="00000000">
              <w:rPr>
                <w:rtl w:val="0"/>
              </w:rPr>
            </w:r>
          </w:p>
          <w:p w:rsidR="00000000" w:rsidDel="00000000" w:rsidP="00000000" w:rsidRDefault="00000000" w:rsidRPr="00000000" w14:paraId="000000B6">
            <w:pPr>
              <w:widowControl w:val="0"/>
              <w:rPr>
                <w:sz w:val="20"/>
                <w:szCs w:val="20"/>
              </w:rPr>
            </w:pPr>
            <w:r w:rsidDel="00000000" w:rsidR="00000000" w:rsidRPr="00000000">
              <w:rPr>
                <w:rtl w:val="0"/>
              </w:rPr>
            </w:r>
          </w:p>
          <w:p w:rsidR="00000000" w:rsidDel="00000000" w:rsidP="00000000" w:rsidRDefault="00000000" w:rsidRPr="00000000" w14:paraId="000000B7">
            <w:pPr>
              <w:widowControl w:val="0"/>
              <w:rPr>
                <w:sz w:val="20"/>
                <w:szCs w:val="20"/>
              </w:rPr>
            </w:pPr>
            <w:r w:rsidDel="00000000" w:rsidR="00000000" w:rsidRPr="00000000">
              <w:rPr>
                <w:rtl w:val="0"/>
              </w:rPr>
            </w:r>
          </w:p>
          <w:p w:rsidR="00000000" w:rsidDel="00000000" w:rsidP="00000000" w:rsidRDefault="00000000" w:rsidRPr="00000000" w14:paraId="000000B8">
            <w:pPr>
              <w:widowControl w:val="0"/>
              <w:rPr>
                <w:sz w:val="20"/>
                <w:szCs w:val="20"/>
              </w:rPr>
            </w:pPr>
            <w:r w:rsidDel="00000000" w:rsidR="00000000" w:rsidRPr="00000000">
              <w:rPr>
                <w:rtl w:val="0"/>
              </w:rPr>
            </w:r>
          </w:p>
          <w:p w:rsidR="00000000" w:rsidDel="00000000" w:rsidP="00000000" w:rsidRDefault="00000000" w:rsidRPr="00000000" w14:paraId="000000B9">
            <w:pPr>
              <w:widowControl w:val="0"/>
              <w:rPr>
                <w:sz w:val="20"/>
                <w:szCs w:val="20"/>
              </w:rPr>
            </w:pPr>
            <w:r w:rsidDel="00000000" w:rsidR="00000000" w:rsidRPr="00000000">
              <w:rPr>
                <w:rtl w:val="0"/>
              </w:rPr>
            </w:r>
          </w:p>
          <w:p w:rsidR="00000000" w:rsidDel="00000000" w:rsidP="00000000" w:rsidRDefault="00000000" w:rsidRPr="00000000" w14:paraId="000000BA">
            <w:pPr>
              <w:widowControl w:val="0"/>
              <w:rPr>
                <w:sz w:val="20"/>
                <w:szCs w:val="20"/>
              </w:rPr>
            </w:pPr>
            <w:r w:rsidDel="00000000" w:rsidR="00000000" w:rsidRPr="00000000">
              <w:rPr>
                <w:rtl w:val="0"/>
              </w:rPr>
            </w:r>
          </w:p>
          <w:p w:rsidR="00000000" w:rsidDel="00000000" w:rsidP="00000000" w:rsidRDefault="00000000" w:rsidRPr="00000000" w14:paraId="000000BB">
            <w:pPr>
              <w:widowControl w:val="0"/>
              <w:rPr>
                <w:sz w:val="20"/>
                <w:szCs w:val="20"/>
              </w:rPr>
            </w:pPr>
            <w:r w:rsidDel="00000000" w:rsidR="00000000" w:rsidRPr="00000000">
              <w:rPr>
                <w:rtl w:val="0"/>
              </w:rPr>
            </w:r>
          </w:p>
        </w:tc>
      </w:tr>
    </w:tbl>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pStyle w:val="Heading1"/>
        <w:rPr/>
      </w:pPr>
      <w:bookmarkStart w:colFirst="0" w:colLast="0" w:name="_7clmcnm1r0g4" w:id="15"/>
      <w:bookmarkEnd w:id="15"/>
      <w:r w:rsidDel="00000000" w:rsidR="00000000" w:rsidRPr="00000000">
        <w:rPr>
          <w:rtl w:val="0"/>
        </w:rPr>
        <w:t xml:space="preserve">5. Budget &amp; Staffing</w:t>
      </w:r>
    </w:p>
    <w:p w:rsidR="00000000" w:rsidDel="00000000" w:rsidP="00000000" w:rsidRDefault="00000000" w:rsidRPr="00000000" w14:paraId="000000BE">
      <w:pPr>
        <w:rPr>
          <w:color w:val="333333"/>
        </w:rPr>
      </w:pPr>
      <w:r w:rsidDel="00000000" w:rsidR="00000000" w:rsidRPr="00000000">
        <w:rPr>
          <w:color w:val="333333"/>
          <w:rtl w:val="0"/>
        </w:rPr>
        <w:t xml:space="preserve">New America will provide grant funding to selected EDRN partners to directly fund EDRN activities, primarily through staff time of a new hire or existing staff with dedicated capacity for EDRN. Partners are required to provide a one-to-one match. Assume an approximate amount up to $150,000 awarded by New America, and an approximate amount up to $150,000 match. While proof of cash match is not required at the time of application submission, it will be required prior to distribution of passthrough funds should your state be awarded.</w:t>
      </w:r>
    </w:p>
    <w:p w:rsidR="00000000" w:rsidDel="00000000" w:rsidP="00000000" w:rsidRDefault="00000000" w:rsidRPr="00000000" w14:paraId="000000BF">
      <w:pPr>
        <w:rPr>
          <w:color w:val="333333"/>
        </w:rPr>
      </w:pPr>
      <w:r w:rsidDel="00000000" w:rsidR="00000000" w:rsidRPr="00000000">
        <w:rPr>
          <w:rtl w:val="0"/>
        </w:rPr>
      </w:r>
    </w:p>
    <w:p w:rsidR="00000000" w:rsidDel="00000000" w:rsidP="00000000" w:rsidRDefault="00000000" w:rsidRPr="00000000" w14:paraId="000000C0">
      <w:pPr>
        <w:pStyle w:val="Heading2"/>
        <w:numPr>
          <w:ilvl w:val="0"/>
          <w:numId w:val="2"/>
        </w:numPr>
        <w:rPr>
          <w:u w:val="none"/>
        </w:rPr>
      </w:pPr>
      <w:bookmarkStart w:colFirst="0" w:colLast="0" w:name="_e8o58renxw2d" w:id="16"/>
      <w:bookmarkEnd w:id="16"/>
      <w:r w:rsidDel="00000000" w:rsidR="00000000" w:rsidRPr="00000000">
        <w:rPr>
          <w:rtl w:val="0"/>
        </w:rPr>
        <w:t xml:space="preserve">What would be the roles and responsibilities for the person at your organization funded to do the EDRN work? Please provide a draft job description (by uploading to the application portal) or a narrative description of duties for a new or existing staff member.</w:t>
      </w:r>
      <w:r w:rsidDel="00000000" w:rsidR="00000000" w:rsidRPr="00000000">
        <w:rPr>
          <w:b w:val="0"/>
          <w:bCs w:val="0"/>
          <w:rtl w:val="0"/>
        </w:rPr>
        <w:t xml:space="preserve"> (250 words)</w:t>
      </w:r>
    </w:p>
    <w:tbl>
      <w:tblPr>
        <w:tblStyle w:val="Table12"/>
        <w:tblW w:w="100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rPr>
                <w:sz w:val="20"/>
                <w:szCs w:val="20"/>
              </w:rPr>
            </w:pPr>
            <w:r w:rsidDel="00000000" w:rsidR="00000000" w:rsidRPr="00000000">
              <w:rPr>
                <w:rtl w:val="0"/>
              </w:rPr>
            </w:r>
          </w:p>
          <w:p w:rsidR="00000000" w:rsidDel="00000000" w:rsidP="00000000" w:rsidRDefault="00000000" w:rsidRPr="00000000" w14:paraId="000000C2">
            <w:pPr>
              <w:widowControl w:val="0"/>
              <w:rPr>
                <w:sz w:val="20"/>
                <w:szCs w:val="20"/>
              </w:rPr>
            </w:pPr>
            <w:r w:rsidDel="00000000" w:rsidR="00000000" w:rsidRPr="00000000">
              <w:rPr>
                <w:rtl w:val="0"/>
              </w:rPr>
            </w:r>
          </w:p>
          <w:p w:rsidR="00000000" w:rsidDel="00000000" w:rsidP="00000000" w:rsidRDefault="00000000" w:rsidRPr="00000000" w14:paraId="000000C3">
            <w:pPr>
              <w:widowControl w:val="0"/>
              <w:rPr>
                <w:sz w:val="20"/>
                <w:szCs w:val="20"/>
              </w:rPr>
            </w:pPr>
            <w:r w:rsidDel="00000000" w:rsidR="00000000" w:rsidRPr="00000000">
              <w:rPr>
                <w:rtl w:val="0"/>
              </w:rPr>
            </w:r>
          </w:p>
          <w:p w:rsidR="00000000" w:rsidDel="00000000" w:rsidP="00000000" w:rsidRDefault="00000000" w:rsidRPr="00000000" w14:paraId="000000C4">
            <w:pPr>
              <w:widowControl w:val="0"/>
              <w:rPr>
                <w:sz w:val="20"/>
                <w:szCs w:val="20"/>
              </w:rPr>
            </w:pPr>
            <w:r w:rsidDel="00000000" w:rsidR="00000000" w:rsidRPr="00000000">
              <w:rPr>
                <w:rtl w:val="0"/>
              </w:rPr>
            </w:r>
          </w:p>
          <w:p w:rsidR="00000000" w:rsidDel="00000000" w:rsidP="00000000" w:rsidRDefault="00000000" w:rsidRPr="00000000" w14:paraId="000000C5">
            <w:pPr>
              <w:widowControl w:val="0"/>
              <w:rPr>
                <w:sz w:val="20"/>
                <w:szCs w:val="20"/>
              </w:rPr>
            </w:pPr>
            <w:r w:rsidDel="00000000" w:rsidR="00000000" w:rsidRPr="00000000">
              <w:rPr>
                <w:rtl w:val="0"/>
              </w:rPr>
            </w:r>
          </w:p>
          <w:p w:rsidR="00000000" w:rsidDel="00000000" w:rsidP="00000000" w:rsidRDefault="00000000" w:rsidRPr="00000000" w14:paraId="000000C6">
            <w:pPr>
              <w:widowControl w:val="0"/>
              <w:rPr>
                <w:sz w:val="20"/>
                <w:szCs w:val="20"/>
              </w:rPr>
            </w:pPr>
            <w:r w:rsidDel="00000000" w:rsidR="00000000" w:rsidRPr="00000000">
              <w:rPr>
                <w:rtl w:val="0"/>
              </w:rPr>
            </w:r>
          </w:p>
          <w:p w:rsidR="00000000" w:rsidDel="00000000" w:rsidP="00000000" w:rsidRDefault="00000000" w:rsidRPr="00000000" w14:paraId="000000C7">
            <w:pPr>
              <w:widowControl w:val="0"/>
              <w:rPr>
                <w:sz w:val="20"/>
                <w:szCs w:val="20"/>
              </w:rPr>
            </w:pPr>
            <w:r w:rsidDel="00000000" w:rsidR="00000000" w:rsidRPr="00000000">
              <w:rPr>
                <w:rtl w:val="0"/>
              </w:rPr>
            </w:r>
          </w:p>
          <w:p w:rsidR="00000000" w:rsidDel="00000000" w:rsidP="00000000" w:rsidRDefault="00000000" w:rsidRPr="00000000" w14:paraId="000000C8">
            <w:pPr>
              <w:widowControl w:val="0"/>
              <w:rPr>
                <w:sz w:val="20"/>
                <w:szCs w:val="20"/>
              </w:rPr>
            </w:pPr>
            <w:r w:rsidDel="00000000" w:rsidR="00000000" w:rsidRPr="00000000">
              <w:rPr>
                <w:rtl w:val="0"/>
              </w:rPr>
            </w:r>
          </w:p>
          <w:p w:rsidR="00000000" w:rsidDel="00000000" w:rsidP="00000000" w:rsidRDefault="00000000" w:rsidRPr="00000000" w14:paraId="000000C9">
            <w:pPr>
              <w:widowControl w:val="0"/>
              <w:rPr>
                <w:sz w:val="20"/>
                <w:szCs w:val="20"/>
              </w:rPr>
            </w:pPr>
            <w:r w:rsidDel="00000000" w:rsidR="00000000" w:rsidRPr="00000000">
              <w:rPr>
                <w:rtl w:val="0"/>
              </w:rPr>
            </w:r>
          </w:p>
          <w:p w:rsidR="00000000" w:rsidDel="00000000" w:rsidP="00000000" w:rsidRDefault="00000000" w:rsidRPr="00000000" w14:paraId="000000CA">
            <w:pPr>
              <w:widowControl w:val="0"/>
              <w:rPr>
                <w:sz w:val="20"/>
                <w:szCs w:val="20"/>
              </w:rPr>
            </w:pPr>
            <w:r w:rsidDel="00000000" w:rsidR="00000000" w:rsidRPr="00000000">
              <w:rPr>
                <w:rtl w:val="0"/>
              </w:rPr>
            </w:r>
          </w:p>
          <w:p w:rsidR="00000000" w:rsidDel="00000000" w:rsidP="00000000" w:rsidRDefault="00000000" w:rsidRPr="00000000" w14:paraId="000000CB">
            <w:pPr>
              <w:widowControl w:val="0"/>
              <w:rPr>
                <w:sz w:val="20"/>
                <w:szCs w:val="20"/>
              </w:rPr>
            </w:pPr>
            <w:r w:rsidDel="00000000" w:rsidR="00000000" w:rsidRPr="00000000">
              <w:rPr>
                <w:rtl w:val="0"/>
              </w:rPr>
            </w:r>
          </w:p>
          <w:p w:rsidR="00000000" w:rsidDel="00000000" w:rsidP="00000000" w:rsidRDefault="00000000" w:rsidRPr="00000000" w14:paraId="000000CC">
            <w:pPr>
              <w:widowControl w:val="0"/>
              <w:rPr>
                <w:sz w:val="20"/>
                <w:szCs w:val="20"/>
              </w:rPr>
            </w:pPr>
            <w:r w:rsidDel="00000000" w:rsidR="00000000" w:rsidRPr="00000000">
              <w:rPr>
                <w:rtl w:val="0"/>
              </w:rPr>
            </w:r>
          </w:p>
          <w:p w:rsidR="00000000" w:rsidDel="00000000" w:rsidP="00000000" w:rsidRDefault="00000000" w:rsidRPr="00000000" w14:paraId="000000CD">
            <w:pPr>
              <w:widowControl w:val="0"/>
              <w:rPr>
                <w:sz w:val="20"/>
                <w:szCs w:val="20"/>
              </w:rPr>
            </w:pPr>
            <w:r w:rsidDel="00000000" w:rsidR="00000000" w:rsidRPr="00000000">
              <w:rPr>
                <w:rtl w:val="0"/>
              </w:rPr>
            </w:r>
          </w:p>
          <w:p w:rsidR="00000000" w:rsidDel="00000000" w:rsidP="00000000" w:rsidRDefault="00000000" w:rsidRPr="00000000" w14:paraId="000000CE">
            <w:pPr>
              <w:widowControl w:val="0"/>
              <w:rPr>
                <w:sz w:val="20"/>
                <w:szCs w:val="20"/>
              </w:rPr>
            </w:pPr>
            <w:r w:rsidDel="00000000" w:rsidR="00000000" w:rsidRPr="00000000">
              <w:rPr>
                <w:rtl w:val="0"/>
              </w:rPr>
            </w:r>
          </w:p>
          <w:p w:rsidR="00000000" w:rsidDel="00000000" w:rsidP="00000000" w:rsidRDefault="00000000" w:rsidRPr="00000000" w14:paraId="000000CF">
            <w:pPr>
              <w:widowControl w:val="0"/>
              <w:rPr>
                <w:sz w:val="20"/>
                <w:szCs w:val="20"/>
              </w:rPr>
            </w:pPr>
            <w:r w:rsidDel="00000000" w:rsidR="00000000" w:rsidRPr="00000000">
              <w:rPr>
                <w:rtl w:val="0"/>
              </w:rPr>
            </w:r>
          </w:p>
          <w:p w:rsidR="00000000" w:rsidDel="00000000" w:rsidP="00000000" w:rsidRDefault="00000000" w:rsidRPr="00000000" w14:paraId="000000D0">
            <w:pPr>
              <w:widowControl w:val="0"/>
              <w:rPr>
                <w:sz w:val="20"/>
                <w:szCs w:val="20"/>
              </w:rPr>
            </w:pPr>
            <w:r w:rsidDel="00000000" w:rsidR="00000000" w:rsidRPr="00000000">
              <w:rPr>
                <w:rtl w:val="0"/>
              </w:rPr>
            </w:r>
          </w:p>
          <w:p w:rsidR="00000000" w:rsidDel="00000000" w:rsidP="00000000" w:rsidRDefault="00000000" w:rsidRPr="00000000" w14:paraId="000000D1">
            <w:pPr>
              <w:widowControl w:val="0"/>
              <w:rPr>
                <w:sz w:val="20"/>
                <w:szCs w:val="20"/>
              </w:rPr>
            </w:pPr>
            <w:r w:rsidDel="00000000" w:rsidR="00000000" w:rsidRPr="00000000">
              <w:rPr>
                <w:rtl w:val="0"/>
              </w:rPr>
            </w:r>
          </w:p>
        </w:tc>
      </w:tr>
    </w:tbl>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pStyle w:val="Heading2"/>
        <w:numPr>
          <w:ilvl w:val="0"/>
          <w:numId w:val="2"/>
        </w:numPr>
        <w:rPr>
          <w:u w:val="none"/>
        </w:rPr>
      </w:pPr>
      <w:bookmarkStart w:colFirst="0" w:colLast="0" w:name="_me94o9amlo5e" w:id="17"/>
      <w:bookmarkEnd w:id="17"/>
      <w:r w:rsidDel="00000000" w:rsidR="00000000" w:rsidRPr="00000000">
        <w:rPr>
          <w:rtl w:val="0"/>
        </w:rPr>
        <w:t xml:space="preserve">Describe how your organization will ensure that the eviction data work is appropriately resourced and sustainable, including through the matching grant requirement. </w:t>
      </w:r>
      <w:r w:rsidDel="00000000" w:rsidR="00000000" w:rsidRPr="00000000">
        <w:rPr>
          <w:b w:val="0"/>
          <w:bCs w:val="0"/>
          <w:rtl w:val="0"/>
        </w:rPr>
        <w:t xml:space="preserve">(150 words)</w:t>
      </w:r>
    </w:p>
    <w:tbl>
      <w:tblPr>
        <w:tblStyle w:val="Table13"/>
        <w:tblW w:w="100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rPr>
                <w:sz w:val="20"/>
                <w:szCs w:val="20"/>
              </w:rPr>
            </w:pPr>
            <w:r w:rsidDel="00000000" w:rsidR="00000000" w:rsidRPr="00000000">
              <w:rPr>
                <w:rtl w:val="0"/>
              </w:rPr>
            </w:r>
          </w:p>
          <w:p w:rsidR="00000000" w:rsidDel="00000000" w:rsidP="00000000" w:rsidRDefault="00000000" w:rsidRPr="00000000" w14:paraId="000000D6">
            <w:pPr>
              <w:widowControl w:val="0"/>
              <w:rPr>
                <w:sz w:val="20"/>
                <w:szCs w:val="20"/>
              </w:rPr>
            </w:pPr>
            <w:r w:rsidDel="00000000" w:rsidR="00000000" w:rsidRPr="00000000">
              <w:rPr>
                <w:rtl w:val="0"/>
              </w:rPr>
            </w:r>
          </w:p>
          <w:p w:rsidR="00000000" w:rsidDel="00000000" w:rsidP="00000000" w:rsidRDefault="00000000" w:rsidRPr="00000000" w14:paraId="000000D7">
            <w:pPr>
              <w:widowControl w:val="0"/>
              <w:rPr>
                <w:sz w:val="20"/>
                <w:szCs w:val="20"/>
              </w:rPr>
            </w:pPr>
            <w:r w:rsidDel="00000000" w:rsidR="00000000" w:rsidRPr="00000000">
              <w:rPr>
                <w:rtl w:val="0"/>
              </w:rPr>
            </w:r>
          </w:p>
          <w:p w:rsidR="00000000" w:rsidDel="00000000" w:rsidP="00000000" w:rsidRDefault="00000000" w:rsidRPr="00000000" w14:paraId="000000D8">
            <w:pPr>
              <w:widowControl w:val="0"/>
              <w:rPr>
                <w:sz w:val="20"/>
                <w:szCs w:val="20"/>
              </w:rPr>
            </w:pPr>
            <w:r w:rsidDel="00000000" w:rsidR="00000000" w:rsidRPr="00000000">
              <w:rPr>
                <w:rtl w:val="0"/>
              </w:rPr>
            </w:r>
          </w:p>
          <w:p w:rsidR="00000000" w:rsidDel="00000000" w:rsidP="00000000" w:rsidRDefault="00000000" w:rsidRPr="00000000" w14:paraId="000000D9">
            <w:pPr>
              <w:widowControl w:val="0"/>
              <w:rPr>
                <w:sz w:val="20"/>
                <w:szCs w:val="20"/>
              </w:rPr>
            </w:pPr>
            <w:r w:rsidDel="00000000" w:rsidR="00000000" w:rsidRPr="00000000">
              <w:rPr>
                <w:rtl w:val="0"/>
              </w:rPr>
            </w:r>
          </w:p>
          <w:p w:rsidR="00000000" w:rsidDel="00000000" w:rsidP="00000000" w:rsidRDefault="00000000" w:rsidRPr="00000000" w14:paraId="000000DA">
            <w:pPr>
              <w:widowControl w:val="0"/>
              <w:rPr>
                <w:sz w:val="20"/>
                <w:szCs w:val="20"/>
              </w:rPr>
            </w:pPr>
            <w:r w:rsidDel="00000000" w:rsidR="00000000" w:rsidRPr="00000000">
              <w:rPr>
                <w:rtl w:val="0"/>
              </w:rPr>
            </w:r>
          </w:p>
          <w:p w:rsidR="00000000" w:rsidDel="00000000" w:rsidP="00000000" w:rsidRDefault="00000000" w:rsidRPr="00000000" w14:paraId="000000DB">
            <w:pPr>
              <w:widowControl w:val="0"/>
              <w:rPr>
                <w:sz w:val="20"/>
                <w:szCs w:val="20"/>
              </w:rPr>
            </w:pPr>
            <w:r w:rsidDel="00000000" w:rsidR="00000000" w:rsidRPr="00000000">
              <w:rPr>
                <w:rtl w:val="0"/>
              </w:rPr>
            </w:r>
          </w:p>
          <w:p w:rsidR="00000000" w:rsidDel="00000000" w:rsidP="00000000" w:rsidRDefault="00000000" w:rsidRPr="00000000" w14:paraId="000000DC">
            <w:pPr>
              <w:widowControl w:val="0"/>
              <w:rPr>
                <w:sz w:val="20"/>
                <w:szCs w:val="20"/>
              </w:rPr>
            </w:pPr>
            <w:r w:rsidDel="00000000" w:rsidR="00000000" w:rsidRPr="00000000">
              <w:rPr>
                <w:rtl w:val="0"/>
              </w:rPr>
            </w:r>
          </w:p>
          <w:p w:rsidR="00000000" w:rsidDel="00000000" w:rsidP="00000000" w:rsidRDefault="00000000" w:rsidRPr="00000000" w14:paraId="000000DD">
            <w:pPr>
              <w:widowControl w:val="0"/>
              <w:rPr>
                <w:sz w:val="20"/>
                <w:szCs w:val="20"/>
              </w:rPr>
            </w:pPr>
            <w:r w:rsidDel="00000000" w:rsidR="00000000" w:rsidRPr="00000000">
              <w:rPr>
                <w:rtl w:val="0"/>
              </w:rPr>
            </w:r>
          </w:p>
          <w:p w:rsidR="00000000" w:rsidDel="00000000" w:rsidP="00000000" w:rsidRDefault="00000000" w:rsidRPr="00000000" w14:paraId="000000DE">
            <w:pPr>
              <w:widowControl w:val="0"/>
              <w:rPr>
                <w:sz w:val="20"/>
                <w:szCs w:val="20"/>
              </w:rPr>
            </w:pPr>
            <w:r w:rsidDel="00000000" w:rsidR="00000000" w:rsidRPr="00000000">
              <w:rPr>
                <w:rtl w:val="0"/>
              </w:rPr>
            </w:r>
          </w:p>
          <w:p w:rsidR="00000000" w:rsidDel="00000000" w:rsidP="00000000" w:rsidRDefault="00000000" w:rsidRPr="00000000" w14:paraId="000000DF">
            <w:pPr>
              <w:widowControl w:val="0"/>
              <w:rPr>
                <w:sz w:val="20"/>
                <w:szCs w:val="20"/>
              </w:rPr>
            </w:pPr>
            <w:r w:rsidDel="00000000" w:rsidR="00000000" w:rsidRPr="00000000">
              <w:rPr>
                <w:rtl w:val="0"/>
              </w:rPr>
            </w:r>
          </w:p>
          <w:p w:rsidR="00000000" w:rsidDel="00000000" w:rsidP="00000000" w:rsidRDefault="00000000" w:rsidRPr="00000000" w14:paraId="000000E0">
            <w:pPr>
              <w:widowControl w:val="0"/>
              <w:rPr>
                <w:sz w:val="20"/>
                <w:szCs w:val="20"/>
              </w:rPr>
            </w:pPr>
            <w:r w:rsidDel="00000000" w:rsidR="00000000" w:rsidRPr="00000000">
              <w:rPr>
                <w:rtl w:val="0"/>
              </w:rPr>
            </w:r>
          </w:p>
        </w:tc>
      </w:tr>
    </w:tbl>
    <w:p w:rsidR="00000000" w:rsidDel="00000000" w:rsidP="00000000" w:rsidRDefault="00000000" w:rsidRPr="00000000" w14:paraId="000000E1">
      <w:pPr>
        <w:pStyle w:val="Heading2"/>
        <w:ind w:left="0" w:firstLine="0"/>
        <w:rPr/>
      </w:pPr>
      <w:bookmarkStart w:colFirst="0" w:colLast="0" w:name="_w4u9asl45i2c" w:id="18"/>
      <w:bookmarkEnd w:id="18"/>
      <w:r w:rsidDel="00000000" w:rsidR="00000000" w:rsidRPr="00000000">
        <w:rPr>
          <w:rtl w:val="0"/>
        </w:rPr>
      </w:r>
    </w:p>
    <w:p w:rsidR="00000000" w:rsidDel="00000000" w:rsidP="00000000" w:rsidRDefault="00000000" w:rsidRPr="00000000" w14:paraId="000000E2">
      <w:pPr>
        <w:pStyle w:val="Heading2"/>
        <w:numPr>
          <w:ilvl w:val="0"/>
          <w:numId w:val="2"/>
        </w:numPr>
        <w:rPr>
          <w:u w:val="none"/>
        </w:rPr>
      </w:pPr>
      <w:bookmarkStart w:colFirst="0" w:colLast="0" w:name="_1x5msnvdjhk7" w:id="19"/>
      <w:bookmarkEnd w:id="19"/>
      <w:r w:rsidDel="00000000" w:rsidR="00000000" w:rsidRPr="00000000">
        <w:rPr>
          <w:rtl w:val="0"/>
        </w:rPr>
        <w:t xml:space="preserve">Please detail the anticipated total income and expenses specific to the proposed work, by year, for both years of the requested grant period using the budget template available for download in the application portal.</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pStyle w:val="Heading1"/>
        <w:rPr/>
      </w:pPr>
      <w:bookmarkStart w:colFirst="0" w:colLast="0" w:name="_dj2a37b5ys0g" w:id="20"/>
      <w:bookmarkEnd w:id="20"/>
      <w:r w:rsidDel="00000000" w:rsidR="00000000" w:rsidRPr="00000000">
        <w:rPr>
          <w:rtl w:val="0"/>
        </w:rPr>
        <w:t xml:space="preserve">6. Letters of Support</w:t>
      </w:r>
    </w:p>
    <w:p w:rsidR="00000000" w:rsidDel="00000000" w:rsidP="00000000" w:rsidRDefault="00000000" w:rsidRPr="00000000" w14:paraId="000000E5">
      <w:pPr>
        <w:spacing w:after="200" w:lineRule="auto"/>
        <w:rPr>
          <w:color w:val="333333"/>
        </w:rPr>
      </w:pPr>
      <w:r w:rsidDel="00000000" w:rsidR="00000000" w:rsidRPr="00000000">
        <w:rPr>
          <w:color w:val="333333"/>
          <w:rtl w:val="0"/>
        </w:rPr>
        <w:t xml:space="preserve">Please provide three letters of support demonstrating your relationships with and support from eviction prevention stakeholders in your state. Letters of support do not represent a binding commitment. Applicants must provide the following:</w:t>
      </w:r>
    </w:p>
    <w:p w:rsidR="00000000" w:rsidDel="00000000" w:rsidP="00000000" w:rsidRDefault="00000000" w:rsidRPr="00000000" w14:paraId="000000E6">
      <w:pPr>
        <w:numPr>
          <w:ilvl w:val="0"/>
          <w:numId w:val="5"/>
        </w:numPr>
        <w:spacing w:after="200" w:lineRule="auto"/>
        <w:ind w:left="720" w:hanging="360"/>
        <w:rPr>
          <w:color w:val="333333"/>
          <w:u w:val="none"/>
        </w:rPr>
      </w:pPr>
      <w:r w:rsidDel="00000000" w:rsidR="00000000" w:rsidRPr="00000000">
        <w:rPr>
          <w:color w:val="333333"/>
          <w:rtl w:val="0"/>
        </w:rPr>
        <w:t xml:space="preserve">One letter from a state agency related to housing or data collection, or from a state-level judiciary (e.g. the Department of Housing and Community Development, Government Operations Agency, State Administrative Office of the Courts). A clear indication of a state agency's commitment to eviction data such as a recent press release, interagency council, or existing working group meeting may be considered in lieu of this letter.</w:t>
      </w:r>
    </w:p>
    <w:p w:rsidR="00000000" w:rsidDel="00000000" w:rsidP="00000000" w:rsidRDefault="00000000" w:rsidRPr="00000000" w14:paraId="000000E7">
      <w:pPr>
        <w:numPr>
          <w:ilvl w:val="0"/>
          <w:numId w:val="5"/>
        </w:numPr>
        <w:spacing w:after="200" w:lineRule="auto"/>
        <w:ind w:left="720" w:hanging="360"/>
        <w:rPr>
          <w:color w:val="333333"/>
          <w:u w:val="none"/>
        </w:rPr>
      </w:pPr>
      <w:r w:rsidDel="00000000" w:rsidR="00000000" w:rsidRPr="00000000">
        <w:rPr>
          <w:color w:val="333333"/>
          <w:rtl w:val="0"/>
        </w:rPr>
        <w:t xml:space="preserve">Two letters from anticipated members of the eviction data problem-solving team, including at least one organization operating at the local level (e.g. municipal government, Continuum of Care, local judicial district) within your state.</w:t>
      </w:r>
    </w:p>
    <w:p w:rsidR="00000000" w:rsidDel="00000000" w:rsidP="00000000" w:rsidRDefault="00000000" w:rsidRPr="00000000" w14:paraId="000000E8">
      <w:pPr>
        <w:rPr/>
      </w:pPr>
      <w:r w:rsidDel="00000000" w:rsidR="00000000" w:rsidRPr="00000000">
        <w:rPr>
          <w:rtl w:val="0"/>
        </w:rPr>
      </w:r>
    </w:p>
    <w:tbl>
      <w:tblPr>
        <w:tblStyle w:val="Table1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f5f5f5" w:space="0" w:sz="8" w:val="single"/>
              <w:left w:color="f5f5f5" w:space="0" w:sz="8" w:val="single"/>
              <w:bottom w:color="f5f5f5" w:space="0" w:sz="8" w:val="single"/>
              <w:right w:color="f5f5f5" w:space="0" w:sz="8" w:val="single"/>
            </w:tcBorders>
            <w:shd w:fill="f5f5f5" w:val="clear"/>
            <w:tcMar>
              <w:top w:w="180.0" w:type="dxa"/>
              <w:left w:w="180.0" w:type="dxa"/>
              <w:bottom w:w="180.0" w:type="dxa"/>
              <w:right w:w="180.0" w:type="dxa"/>
            </w:tcMar>
            <w:vAlign w:val="top"/>
          </w:tcPr>
          <w:p w:rsidR="00000000" w:rsidDel="00000000" w:rsidP="00000000" w:rsidRDefault="00000000" w:rsidRPr="00000000" w14:paraId="000000E9">
            <w:pPr>
              <w:pStyle w:val="Heading4"/>
              <w:widowControl w:val="0"/>
              <w:rPr>
                <w:sz w:val="22"/>
                <w:szCs w:val="22"/>
              </w:rPr>
            </w:pPr>
            <w:bookmarkStart w:colFirst="0" w:colLast="0" w:name="_28zmszx6w5rl" w:id="21"/>
            <w:bookmarkEnd w:id="21"/>
            <w:r w:rsidDel="00000000" w:rsidR="00000000" w:rsidRPr="00000000">
              <w:rPr>
                <w:sz w:val="22"/>
                <w:szCs w:val="22"/>
                <w:rtl w:val="0"/>
              </w:rPr>
              <w:t xml:space="preserve">APPLICATION SUBMISSION</w:t>
            </w:r>
          </w:p>
          <w:p w:rsidR="00000000" w:rsidDel="00000000" w:rsidP="00000000" w:rsidRDefault="00000000" w:rsidRPr="00000000" w14:paraId="000000EA">
            <w:pPr>
              <w:widowControl w:val="0"/>
              <w:rPr>
                <w:b w:val="1"/>
                <w:bCs w:val="1"/>
              </w:rPr>
            </w:pPr>
            <w:r w:rsidDel="00000000" w:rsidR="00000000" w:rsidRPr="00000000">
              <w:rPr>
                <w:b w:val="1"/>
                <w:bCs w:val="1"/>
                <w:rtl w:val="0"/>
              </w:rPr>
              <w:t xml:space="preserve">The application packet of materials is due via this </w:t>
            </w:r>
            <w:hyperlink r:id="rId9">
              <w:r w:rsidDel="00000000" w:rsidR="00000000" w:rsidRPr="00000000">
                <w:rPr>
                  <w:b w:val="1"/>
                  <w:bCs w:val="1"/>
                  <w:color w:val="005854"/>
                  <w:u w:val="single"/>
                  <w:rtl w:val="0"/>
                </w:rPr>
                <w:t xml:space="preserve">portal</w:t>
              </w:r>
            </w:hyperlink>
            <w:r w:rsidDel="00000000" w:rsidR="00000000" w:rsidRPr="00000000">
              <w:rPr>
                <w:b w:val="1"/>
                <w:bCs w:val="1"/>
                <w:rtl w:val="0"/>
              </w:rPr>
              <w:t xml:space="preserve"> by 5:00PM ET on March 3, 2026. </w:t>
            </w:r>
          </w:p>
          <w:p w:rsidR="00000000" w:rsidDel="00000000" w:rsidP="00000000" w:rsidRDefault="00000000" w:rsidRPr="00000000" w14:paraId="000000EB">
            <w:pPr>
              <w:widowControl w:val="0"/>
              <w:rPr/>
            </w:pPr>
            <w:r w:rsidDel="00000000" w:rsidR="00000000" w:rsidRPr="00000000">
              <w:rPr>
                <w:rtl w:val="0"/>
              </w:rPr>
            </w:r>
          </w:p>
          <w:p w:rsidR="00000000" w:rsidDel="00000000" w:rsidP="00000000" w:rsidRDefault="00000000" w:rsidRPr="00000000" w14:paraId="000000EC">
            <w:pPr>
              <w:widowControl w:val="0"/>
              <w:rPr/>
            </w:pPr>
            <w:r w:rsidDel="00000000" w:rsidR="00000000" w:rsidRPr="00000000">
              <w:rPr>
                <w:rtl w:val="0"/>
              </w:rPr>
              <w:t xml:space="preserve">All submissions are final and applications will not be considered after the deadline closes. </w:t>
            </w:r>
          </w:p>
          <w:p w:rsidR="00000000" w:rsidDel="00000000" w:rsidP="00000000" w:rsidRDefault="00000000" w:rsidRPr="00000000" w14:paraId="000000ED">
            <w:pPr>
              <w:widowControl w:val="0"/>
              <w:rPr/>
            </w:pPr>
            <w:r w:rsidDel="00000000" w:rsidR="00000000" w:rsidRPr="00000000">
              <w:rPr>
                <w:rtl w:val="0"/>
              </w:rPr>
            </w:r>
          </w:p>
          <w:p w:rsidR="00000000" w:rsidDel="00000000" w:rsidP="00000000" w:rsidRDefault="00000000" w:rsidRPr="00000000" w14:paraId="000000EE">
            <w:pPr>
              <w:widowControl w:val="0"/>
              <w:rPr/>
            </w:pPr>
            <w:r w:rsidDel="00000000" w:rsidR="00000000" w:rsidRPr="00000000">
              <w:rPr>
                <w:rtl w:val="0"/>
              </w:rPr>
              <w:t xml:space="preserve">You will receive an email by March 4, 2026 indicating confirmation of your application. </w:t>
            </w:r>
          </w:p>
          <w:p w:rsidR="00000000" w:rsidDel="00000000" w:rsidP="00000000" w:rsidRDefault="00000000" w:rsidRPr="00000000" w14:paraId="000000EF">
            <w:pPr>
              <w:widowControl w:val="0"/>
              <w:rPr/>
            </w:pPr>
            <w:r w:rsidDel="00000000" w:rsidR="00000000" w:rsidRPr="00000000">
              <w:rPr>
                <w:rtl w:val="0"/>
              </w:rPr>
            </w:r>
          </w:p>
          <w:p w:rsidR="00000000" w:rsidDel="00000000" w:rsidP="00000000" w:rsidRDefault="00000000" w:rsidRPr="00000000" w14:paraId="000000F0">
            <w:pPr>
              <w:widowControl w:val="0"/>
              <w:rPr/>
            </w:pPr>
            <w:r w:rsidDel="00000000" w:rsidR="00000000" w:rsidRPr="00000000">
              <w:rPr>
                <w:rtl w:val="0"/>
              </w:rPr>
              <w:t xml:space="preserve">A review panel will assess applications in March and likely schedule virtual interviews with finalists under consideration in late March. States selected for Cohort 1 and Cohort 2 as well as those states not selected will be notified no later than April 10, 2026.</w:t>
            </w:r>
          </w:p>
          <w:p w:rsidR="00000000" w:rsidDel="00000000" w:rsidP="00000000" w:rsidRDefault="00000000" w:rsidRPr="00000000" w14:paraId="000000F1">
            <w:pPr>
              <w:widowControl w:val="0"/>
              <w:rPr/>
            </w:pPr>
            <w:r w:rsidDel="00000000" w:rsidR="00000000" w:rsidRPr="00000000">
              <w:rPr>
                <w:rtl w:val="0"/>
              </w:rPr>
            </w:r>
          </w:p>
          <w:p w:rsidR="00000000" w:rsidDel="00000000" w:rsidP="00000000" w:rsidRDefault="00000000" w:rsidRPr="00000000" w14:paraId="000000F2">
            <w:pPr>
              <w:widowControl w:val="0"/>
              <w:rPr/>
            </w:pPr>
            <w:r w:rsidDel="00000000" w:rsidR="00000000" w:rsidRPr="00000000">
              <w:rPr>
                <w:rtl w:val="0"/>
              </w:rPr>
              <w:t xml:space="preserve">Please see the </w:t>
            </w:r>
            <w:hyperlink r:id="rId10">
              <w:r w:rsidDel="00000000" w:rsidR="00000000" w:rsidRPr="00000000">
                <w:rPr>
                  <w:color w:val="005854"/>
                  <w:u w:val="single"/>
                  <w:rtl w:val="0"/>
                </w:rPr>
                <w:t xml:space="preserve">FAQs page</w:t>
              </w:r>
            </w:hyperlink>
            <w:r w:rsidDel="00000000" w:rsidR="00000000" w:rsidRPr="00000000">
              <w:rPr>
                <w:rtl w:val="0"/>
              </w:rPr>
              <w:t xml:space="preserve"> for more information.</w:t>
            </w:r>
          </w:p>
        </w:tc>
      </w:tr>
    </w:tbl>
    <w:p w:rsidR="00000000" w:rsidDel="00000000" w:rsidP="00000000" w:rsidRDefault="00000000" w:rsidRPr="00000000" w14:paraId="000000F3">
      <w:pPr>
        <w:rPr/>
      </w:pPr>
      <w:r w:rsidDel="00000000" w:rsidR="00000000" w:rsidRPr="00000000">
        <w:rPr>
          <w:rtl w:val="0"/>
        </w:rPr>
      </w:r>
    </w:p>
    <w:sectPr>
      <w:type w:val="continuous"/>
      <w:pgSz w:h="15840" w:w="12240" w:orient="portrait"/>
      <w:pgMar w:bottom="720" w:top="720" w:left="720" w:right="720" w:header="720" w:footer="720"/>
      <w:cols w:equalWidth="0" w:num="1">
        <w:col w:space="0" w:w="108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Plus Jakarta Sans ExtraBold">
    <w:embedBold w:fontKey="{00000000-0000-0000-0000-000000000000}" r:id="rId1" w:subsetted="0"/>
    <w:embedBoldItalic w:fontKey="{00000000-0000-0000-0000-000000000000}" r:id="rId2" w:subsetted="0"/>
  </w:font>
  <w:font w:name="Plus Jakarta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jc w:val="right"/>
      <w:rPr>
        <w:rFonts w:ascii="Plus Jakarta Sans" w:cs="Plus Jakarta Sans" w:eastAsia="Plus Jakarta Sans" w:hAnsi="Plus Jakarta Sans"/>
        <w:sz w:val="16"/>
        <w:szCs w:val="16"/>
      </w:rPr>
    </w:pPr>
    <w:r w:rsidDel="00000000" w:rsidR="00000000" w:rsidRPr="00000000">
      <w:rPr>
        <w:rFonts w:ascii="Plus Jakarta Sans" w:cs="Plus Jakarta Sans" w:eastAsia="Plus Jakarta Sans" w:hAnsi="Plus Jakarta Sans"/>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lineRule="auto"/>
    </w:pPr>
    <w:rPr>
      <w:rFonts w:ascii="Plus Jakarta Sans" w:cs="Plus Jakarta Sans" w:eastAsia="Plus Jakarta Sans" w:hAnsi="Plus Jakarta Sans"/>
      <w:b w:val="1"/>
      <w:bCs w:val="1"/>
      <w:color w:val="005854"/>
      <w:sz w:val="32"/>
      <w:szCs w:val="32"/>
    </w:rPr>
  </w:style>
  <w:style w:type="paragraph" w:styleId="Heading2">
    <w:name w:val="heading 2"/>
    <w:basedOn w:val="Normal"/>
    <w:next w:val="Normal"/>
    <w:pPr>
      <w:keepNext w:val="1"/>
      <w:keepLines w:val="1"/>
      <w:spacing w:after="200" w:lineRule="auto"/>
      <w:ind w:left="720" w:hanging="360"/>
    </w:pPr>
    <w:rPr>
      <w:rFonts w:ascii="Plus Jakarta Sans" w:cs="Plus Jakarta Sans" w:eastAsia="Plus Jakarta Sans" w:hAnsi="Plus Jakarta Sans"/>
      <w:b w:val="1"/>
      <w:bCs w:val="1"/>
      <w:color w:val="333333"/>
    </w:rPr>
  </w:style>
  <w:style w:type="paragraph" w:styleId="Heading3">
    <w:name w:val="heading 3"/>
    <w:basedOn w:val="Normal"/>
    <w:next w:val="Normal"/>
    <w:pPr>
      <w:keepNext w:val="1"/>
      <w:keepLines w:val="1"/>
      <w:spacing w:after="200" w:lineRule="auto"/>
    </w:pPr>
    <w:rPr>
      <w:rFonts w:ascii="Plus Jakarta Sans" w:cs="Plus Jakarta Sans" w:eastAsia="Plus Jakarta Sans" w:hAnsi="Plus Jakarta Sans"/>
      <w:b w:val="1"/>
      <w:bCs w:val="1"/>
      <w:color w:val="005854"/>
      <w:sz w:val="22"/>
      <w:szCs w:val="22"/>
    </w:rPr>
  </w:style>
  <w:style w:type="paragraph" w:styleId="Heading4">
    <w:name w:val="heading 4"/>
    <w:basedOn w:val="Normal"/>
    <w:next w:val="Normal"/>
    <w:pPr>
      <w:keepNext w:val="1"/>
      <w:keepLines w:val="1"/>
      <w:spacing w:after="200" w:line="240" w:lineRule="auto"/>
    </w:pPr>
    <w:rPr>
      <w:rFonts w:ascii="Plus Jakarta Sans ExtraBold" w:cs="Plus Jakarta Sans ExtraBold" w:eastAsia="Plus Jakarta Sans ExtraBold" w:hAnsi="Plus Jakarta Sans ExtraBold"/>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before="160" w:line="240" w:lineRule="auto"/>
      <w:ind w:right="180"/>
    </w:pPr>
    <w:rPr>
      <w:rFonts w:ascii="Plus Jakarta Sans" w:cs="Plus Jakarta Sans" w:eastAsia="Plus Jakarta Sans" w:hAnsi="Plus Jakarta Sans"/>
      <w:b w:val="1"/>
      <w:bCs w:val="1"/>
      <w:color w:val="333333"/>
      <w:sz w:val="60"/>
      <w:szCs w:val="60"/>
    </w:rPr>
  </w:style>
  <w:style w:type="paragraph" w:styleId="Subtitle">
    <w:name w:val="Subtitle"/>
    <w:basedOn w:val="Normal"/>
    <w:next w:val="Normal"/>
    <w:pPr>
      <w:keepNext w:val="1"/>
      <w:keepLines w:val="1"/>
      <w:spacing w:before="200" w:lineRule="auto"/>
    </w:pPr>
    <w:rPr>
      <w:color w:val="333333"/>
      <w:sz w:val="32"/>
      <w:szCs w:val="32"/>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newamerica.org/future-land-housing/blog/request-for-applications-eviction-data-response-network-2026/" TargetMode="External"/><Relationship Id="rId9" Type="http://schemas.openxmlformats.org/officeDocument/2006/relationships/hyperlink" Target="https://airtable.com/appVgnoBbfdDWLOtJ/pagElyvKAkJHrM42k/for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hyperlink" Target="https://airtable.com/appVgnoBbfdDWLOtJ/pagElyvKAkJHrM42k/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usJakartaSansExtraBold-bold.ttf"/><Relationship Id="rId2" Type="http://schemas.openxmlformats.org/officeDocument/2006/relationships/font" Target="fonts/PlusJakartaSansExtraBold-boldItalic.ttf"/><Relationship Id="rId3" Type="http://schemas.openxmlformats.org/officeDocument/2006/relationships/font" Target="fonts/PlusJakartaSans-regular.ttf"/><Relationship Id="rId4" Type="http://schemas.openxmlformats.org/officeDocument/2006/relationships/font" Target="fonts/PlusJakartaSans-bold.ttf"/><Relationship Id="rId5" Type="http://schemas.openxmlformats.org/officeDocument/2006/relationships/font" Target="fonts/PlusJakartaSans-italic.ttf"/><Relationship Id="rId6" Type="http://schemas.openxmlformats.org/officeDocument/2006/relationships/font" Target="fonts/PlusJakarta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